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00B0F0"/>
          <w:sz w:val="24"/>
          <w:szCs w:val="24"/>
        </w:rPr>
      </w:pPr>
      <w:r w:rsidRPr="002F2EFE">
        <w:rPr>
          <w:rFonts w:ascii="Sylfaen" w:hAnsi="Sylfaen"/>
          <w:b/>
          <w:color w:val="00B0F0"/>
          <w:sz w:val="24"/>
          <w:szCs w:val="24"/>
        </w:rPr>
        <w:t>Մշակույթը</w:t>
      </w:r>
      <w:r w:rsidRPr="001E203C">
        <w:rPr>
          <w:rFonts w:ascii="Sylfaen" w:hAnsi="Sylfaen"/>
          <w:b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b/>
          <w:color w:val="00B0F0"/>
          <w:sz w:val="24"/>
          <w:szCs w:val="24"/>
        </w:rPr>
        <w:t>զարգացած</w:t>
      </w:r>
      <w:r w:rsidRPr="001E203C">
        <w:rPr>
          <w:rFonts w:ascii="Sylfaen" w:hAnsi="Sylfaen"/>
          <w:b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b/>
          <w:color w:val="00B0F0"/>
          <w:sz w:val="24"/>
          <w:szCs w:val="24"/>
        </w:rPr>
        <w:t>ավատատիրության</w:t>
      </w:r>
      <w:r w:rsidRPr="001E203C">
        <w:rPr>
          <w:rFonts w:ascii="Sylfaen" w:hAnsi="Sylfaen"/>
          <w:b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b/>
          <w:color w:val="00B0F0"/>
          <w:sz w:val="24"/>
          <w:szCs w:val="24"/>
        </w:rPr>
        <w:t>շրջանում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Արաբների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քաղաքական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գերիշխանության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ժամանակաշրջանում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ժողովրդի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նյութական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հոգևոր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մշակույթի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զարգացումը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դանդաղել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էր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խիստ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նվազել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առաջրնթացի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հնարավորությունները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Հայոց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պետականության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վերականգնումը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Բագրատունիների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գլխավորությամբ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անկախ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թագավորության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կերտումը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ավատատիրական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քաղաքների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աոաջացումը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երկրի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ընդհանուր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տնտեսական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վերելքն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առաջադիմությունը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առնչությունների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սերտացումը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հարևան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երկրների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հետ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նախադրյալներ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ստեղծեցին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կրթական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գործի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գիտության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գրականության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արվեստի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վերելքի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համար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Ճիշտ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սելջուկ</w:t>
      </w:r>
      <w:r w:rsidRPr="001E203C">
        <w:rPr>
          <w:rFonts w:ascii="Sylfaen" w:hAnsi="Sylfaen"/>
          <w:color w:val="00B0F0"/>
          <w:sz w:val="24"/>
          <w:szCs w:val="24"/>
        </w:rPr>
        <w:t>-</w:t>
      </w:r>
      <w:r w:rsidRPr="002F2EFE">
        <w:rPr>
          <w:rFonts w:ascii="Sylfaen" w:hAnsi="Sylfaen"/>
          <w:color w:val="00B0F0"/>
          <w:sz w:val="24"/>
          <w:szCs w:val="24"/>
        </w:rPr>
        <w:t>թուրքերի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մոնղոլների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արշավանքները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Հայաստանի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տնտեսական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կյանքում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սկիզբ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առած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անկման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երևույթները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մեծապես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խոչընդոտեցին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մշակույթի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հետագա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առաջընթացը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բայց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վիճակի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չէին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կանգնեցնելու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այն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Զաքարյան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իշխանների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գլխավորությամբ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հայկական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տարածքների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ազատագրումը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տնտեսական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կյանքի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վերընձյուղումը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վերելք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աոաջ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բերեցին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մշակույթի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զարգացման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ասպարեզում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Ինքնատիպ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մշակութային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կյանքով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ապրում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Կիլիկյան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Հայաստանը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որի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աոնչությունները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չափազանց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սերտ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թե</w:t>
      </w:r>
      <w:r w:rsidRPr="001E203C">
        <w:rPr>
          <w:rFonts w:ascii="Sylfaen" w:hAnsi="Sylfaen"/>
          <w:color w:val="00B0F0"/>
          <w:sz w:val="24"/>
          <w:szCs w:val="24"/>
        </w:rPr>
        <w:t xml:space="preserve">' </w:t>
      </w:r>
      <w:r w:rsidRPr="002F2EFE">
        <w:rPr>
          <w:rFonts w:ascii="Sylfaen" w:hAnsi="Sylfaen"/>
          <w:color w:val="00B0F0"/>
          <w:sz w:val="24"/>
          <w:szCs w:val="24"/>
        </w:rPr>
        <w:t>բուն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Հայաստանի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թե</w:t>
      </w:r>
      <w:r w:rsidRPr="001E203C">
        <w:rPr>
          <w:rFonts w:ascii="Sylfaen" w:hAnsi="Sylfaen"/>
          <w:color w:val="00B0F0"/>
          <w:sz w:val="24"/>
          <w:szCs w:val="24"/>
        </w:rPr>
        <w:t xml:space="preserve">' </w:t>
      </w:r>
      <w:r w:rsidRPr="002F2EFE">
        <w:rPr>
          <w:rFonts w:ascii="Sylfaen" w:hAnsi="Sylfaen"/>
          <w:color w:val="00B0F0"/>
          <w:sz w:val="24"/>
          <w:szCs w:val="24"/>
        </w:rPr>
        <w:t>Բյուզանդիայի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արևմտաեվրոպական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երկրների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մերձավորարևելյան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տարածաշրջանի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մահմեդական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քաղաքական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կազմավորումների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հետ</w:t>
      </w:r>
      <w:r w:rsidRPr="001E203C">
        <w:rPr>
          <w:rFonts w:ascii="Sylfaen" w:hAnsi="Sylfaen"/>
          <w:color w:val="00B0F0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00B0F0"/>
          <w:sz w:val="24"/>
          <w:szCs w:val="24"/>
        </w:rPr>
      </w:pPr>
      <w:r w:rsidRPr="002F2EFE">
        <w:rPr>
          <w:rFonts w:ascii="Sylfaen" w:hAnsi="Sylfaen"/>
          <w:color w:val="00B0F0"/>
          <w:sz w:val="24"/>
          <w:szCs w:val="24"/>
        </w:rPr>
        <w:t>Պատմաշրջանի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հայ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մատենագրության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մշակույթի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մյուս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բնագավառների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կայուն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վերելքի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հիմքը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b/>
          <w:color w:val="00B0F0"/>
          <w:sz w:val="24"/>
          <w:szCs w:val="24"/>
        </w:rPr>
        <w:t>կրթական</w:t>
      </w:r>
      <w:r w:rsidRPr="001E203C">
        <w:rPr>
          <w:rFonts w:ascii="Sylfaen" w:hAnsi="Sylfaen"/>
          <w:b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b/>
          <w:color w:val="00B0F0"/>
          <w:sz w:val="24"/>
          <w:szCs w:val="24"/>
        </w:rPr>
        <w:t>գործի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զարգացումն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էր</w:t>
      </w:r>
      <w:r w:rsidRPr="001E203C">
        <w:rPr>
          <w:rFonts w:ascii="Sylfaen" w:hAnsi="Sylfaen"/>
          <w:color w:val="00B0F0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00B0F0"/>
          <w:sz w:val="24"/>
          <w:szCs w:val="24"/>
        </w:rPr>
      </w:pPr>
      <w:r w:rsidRPr="002F2EFE">
        <w:rPr>
          <w:rFonts w:ascii="Sylfaen" w:hAnsi="Sylfaen"/>
          <w:color w:val="00B0F0"/>
          <w:sz w:val="24"/>
          <w:szCs w:val="24"/>
        </w:rPr>
        <w:t>Տարրական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կրթություն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երեխաները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ստանում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հասարակական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կամ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մասնավոր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բնույթի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դպրոցներում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որտեղ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ուսուցումը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տևում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շուրջ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երեք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տարի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Նախնական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կրթություն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ստացածները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հետագա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ուսումնառությունը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շարունակում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բարձր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տիպի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ուսումնական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հաստատություններում՝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վարդապետարաններում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Կրթագիտական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հռչակավոր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կենտրոններ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Անիի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Արդինայի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Կարսի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Հաղպատի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Սանահինի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Կեչառիսի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Այրիվանքի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Նարեկա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վանքի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Մշո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Ս</w:t>
      </w:r>
      <w:r w:rsidRPr="001E203C">
        <w:rPr>
          <w:rFonts w:ascii="Sylfaen" w:hAnsi="Sylfaen"/>
          <w:color w:val="00B0F0"/>
          <w:sz w:val="24"/>
          <w:szCs w:val="24"/>
        </w:rPr>
        <w:t xml:space="preserve">. </w:t>
      </w:r>
      <w:r w:rsidRPr="002F2EFE">
        <w:rPr>
          <w:rFonts w:ascii="Sylfaen" w:hAnsi="Sylfaen"/>
          <w:color w:val="00B0F0"/>
          <w:sz w:val="24"/>
          <w:szCs w:val="24"/>
        </w:rPr>
        <w:t>Կարապետի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վարդապետարանները</w:t>
      </w:r>
      <w:r w:rsidRPr="001E203C">
        <w:rPr>
          <w:rFonts w:ascii="Sylfaen" w:hAnsi="Sylfaen"/>
          <w:color w:val="00B0F0"/>
          <w:sz w:val="24"/>
          <w:szCs w:val="24"/>
        </w:rPr>
        <w:t>: 1280-</w:t>
      </w:r>
      <w:r w:rsidRPr="002F2EFE">
        <w:rPr>
          <w:rFonts w:ascii="Sylfaen" w:hAnsi="Sylfaen"/>
          <w:color w:val="00B0F0"/>
          <w:sz w:val="24"/>
          <w:szCs w:val="24"/>
        </w:rPr>
        <w:t>ական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թվականներից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գործում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Գլաձորի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համալսարանը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որի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նշանավոր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ուսուցչապետներից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էին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Ներսես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Մշեցին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Եսայի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Նշեցին</w:t>
      </w:r>
      <w:r w:rsidRPr="001E203C">
        <w:rPr>
          <w:rFonts w:ascii="Sylfaen" w:hAnsi="Sylfaen"/>
          <w:color w:val="00B0F0"/>
          <w:sz w:val="24"/>
          <w:szCs w:val="24"/>
        </w:rPr>
        <w:t xml:space="preserve">: </w:t>
      </w:r>
      <w:r w:rsidRPr="002F2EFE">
        <w:rPr>
          <w:rFonts w:ascii="Sylfaen" w:hAnsi="Sylfaen"/>
          <w:color w:val="00B0F0"/>
          <w:sz w:val="24"/>
          <w:szCs w:val="24"/>
        </w:rPr>
        <w:t>Գլաձորի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ավանդույթները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շարունակեց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Տաթևի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>
        <w:rPr>
          <w:rFonts w:ascii="Sylfaen" w:hAnsi="Sylfaen"/>
          <w:color w:val="00B0F0"/>
          <w:sz w:val="24"/>
          <w:szCs w:val="24"/>
          <w:lang w:val="ru-RU"/>
        </w:rPr>
        <w:t>հ</w:t>
      </w:r>
      <w:r w:rsidRPr="002F2EFE">
        <w:rPr>
          <w:rFonts w:ascii="Sylfaen" w:hAnsi="Sylfaen"/>
          <w:color w:val="00B0F0"/>
          <w:sz w:val="24"/>
          <w:szCs w:val="24"/>
        </w:rPr>
        <w:t>ամալսարան</w:t>
      </w:r>
      <w:r>
        <w:rPr>
          <w:rFonts w:ascii="Sylfaen" w:hAnsi="Sylfaen"/>
          <w:color w:val="00B0F0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00B0F0"/>
          <w:sz w:val="24"/>
          <w:szCs w:val="24"/>
        </w:rPr>
        <w:t xml:space="preserve">, </w:t>
      </w:r>
      <w:r w:rsidRPr="002F2EFE">
        <w:rPr>
          <w:rFonts w:ascii="Sylfaen" w:hAnsi="Sylfaen"/>
          <w:color w:val="00B0F0"/>
          <w:sz w:val="24"/>
          <w:szCs w:val="24"/>
        </w:rPr>
        <w:t>որը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մեծ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հռչակ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ձեռք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բերեց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Հովհան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Որոտնեցու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և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Գրիգոր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Տաթևացու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արդյունավետ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գործունեության</w:t>
      </w:r>
      <w:r w:rsidRPr="001E203C">
        <w:rPr>
          <w:rFonts w:ascii="Sylfaen" w:hAnsi="Sylfaen"/>
          <w:color w:val="00B0F0"/>
          <w:sz w:val="24"/>
          <w:szCs w:val="24"/>
        </w:rPr>
        <w:t xml:space="preserve"> </w:t>
      </w:r>
      <w:r w:rsidRPr="002F2EFE">
        <w:rPr>
          <w:rFonts w:ascii="Sylfaen" w:hAnsi="Sylfaen"/>
          <w:color w:val="00B0F0"/>
          <w:sz w:val="24"/>
          <w:szCs w:val="24"/>
        </w:rPr>
        <w:t>շնորհիվ</w:t>
      </w:r>
      <w:r w:rsidRPr="001E203C">
        <w:rPr>
          <w:rFonts w:ascii="Sylfaen" w:hAnsi="Sylfaen"/>
          <w:color w:val="00B0F0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lastRenderedPageBreak/>
        <w:t>Ակներև</w:t>
      </w:r>
      <w:r w:rsidRPr="001E203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t>հաջողությունների</w:t>
      </w:r>
      <w:r w:rsidRPr="001E203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t>հասավ</w:t>
      </w:r>
      <w:r w:rsidRPr="001E203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t>գիտությունը</w:t>
      </w:r>
      <w:r w:rsidRPr="001E203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t>մասնավորապես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՝</w:t>
      </w:r>
      <w:r w:rsidRPr="001E203C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b/>
          <w:color w:val="31849B" w:themeColor="accent5" w:themeShade="BF"/>
          <w:sz w:val="24"/>
          <w:szCs w:val="24"/>
        </w:rPr>
        <w:t>պատմագրությունը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պատմիչները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հենվում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դասական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պատմագրության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հատկապես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Մովսես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Խորենացու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մշակած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սկզբունքների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ստեղծագործական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եղանակների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վրա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Քաղաքական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իրողություններր՝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Բագրատունյաց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կենտրոնական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թագավորության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տեղական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իշխանությունների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թագավորությունների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համատեղ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գոյությունը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պատճառ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դարձան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պատմագիտության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զարգացման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մեջ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գլխավոր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ուղղությունների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հանդես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գալու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համար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Առաջինը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պաշտպանում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միասնության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գաղափարը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ձգտում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միաբանություն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հաստատել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իշխանների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թագավորների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միջև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ուղղությունը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ներկայացնող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պատմիչներ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փորձում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հիմնավորել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արդարացնել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ավատատիրական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անջատողականությունը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տեղական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թագավորությունների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հանդես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գալը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պատմագրության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մեջ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առանձնացավ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երրորդ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ուղղությունը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առջև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նպատակ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ստեղծել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տիեզերական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այսինքն՝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համընդհանուր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ամփոփ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պատկերացում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կտար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մարդկության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ծագման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զարգացման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ընթացքի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մասին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Առաջին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ուղղության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ներկայացուցիչները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ամրապնդում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Հայոց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ավանդույթը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պահպանվում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նախորդ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դարաշրջանում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ձևավորված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սկզբունքը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պատմիչն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սկսում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տվածից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որտեղ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ավարտվել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ավելի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գրված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Հով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աննես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Դրասխանակերտցին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ուղղության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պատմիչների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արքում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առաջինն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իանալի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կրթություն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ստացել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Հայոց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կաթողիկոս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տոն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վարել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ավելի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քան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քառորդ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ձեռքի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տակ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ունեցել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արուստ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ավաստի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նյութեր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Առանձնապես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արժեքավոր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նրա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Հայոց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եզրափակիչ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մասը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որտեղ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անդես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եկել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որպես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իրադարձությո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ւ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ականատես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մասնակից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(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IX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.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կեսեր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-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առաջին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քառորդ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):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Հայաստանի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XI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պատմությանն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նվիրել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աշխատություն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Արիստակես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Լաստիվերցին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իսկ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Կիրակոս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Գ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անձակեցին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շարադրել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պատմությունր՝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այոց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դարձից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մինչև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օրերր՝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XIII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գարի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60-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թվականներր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lastRenderedPageBreak/>
        <w:t>Թովմա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Արծրունու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Արծրունյաց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աշխատությունը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տո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Վասպուրականին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վերաբերող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փաստերով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մանրամասնություններով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արուստ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սկզբի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անցքերի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նկարագրությամբ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ավարտվող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ետագայում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շարունակել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Անանուն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Արծրունի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պատմիչը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տեփանոս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Օրբելյանի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Սիսական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անգի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տեղական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թագավորության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բայց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նրա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անակությունը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դուրս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ալիս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Սյունիքի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շրջանակներից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Հայրենի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անգի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եղինակը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շարադրել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ոչ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միայն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Հայաստանի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այլև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ողջ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մերձավոր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արևելյան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տարածաշրջանի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եղելությունների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անդրադարձումով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ուստի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արժեքավոր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աղբյուր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արևան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տեսանկյունից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պատմագրության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մեջ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իրականության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ընդգրկման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շրջանակների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նդարձակման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վկայություն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«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Տիեզերական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»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ավանդույթի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ձևավորումը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առանցքը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անշուշտ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այրենի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բայց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տարածաշրջանի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այտնի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բնակեցված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աշխար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իրադարձությունների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նդ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անուր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ամայնապատկերի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արտացոլումով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Տիեզերական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շարքը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սկսվում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XI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սկզբին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առնված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աշխատությամբ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եղինակն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Ս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տեփանոս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Տարոնեցի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Ասողիկ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Ընդ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անուր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շարադրման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երկրորդ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փորձր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XIII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ձեռնարկել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Վարդան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Ար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ելցին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Հանդես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գալիս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նաև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բնույթի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երկեր՝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ժամանակագրություններ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տիպի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երկերը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մեծ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ժամանակաշրջան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ընդգրկում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բայց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ստուգապատում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անգամանալից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դառնում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իմնականում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այն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ատվածներր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որոնք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վերաբերում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եղինակի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ապրած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ժամանակաշրջանի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դեպքերին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իրադարձություններին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Ուշագրավ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ժամանակագիրների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աշխար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ագրական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լայն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ընդգրկումը՝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շրջակա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երկրների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իրականաթյան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անդրադառնալ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ժամանակագիրների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շարքում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առաջնակարգ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տեղ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գրավում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Մատթեոս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Ուռ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այեցին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Ս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ամվել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Անեցին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Մխիթար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Անեցին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Կիլիկյան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Հայաստանի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քաղաքական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ու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դիտական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կարևոր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դեմքերից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Սմբատ</w:t>
      </w:r>
      <w:r w:rsidRPr="001E203C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Գունդստաբլը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260136">
        <w:rPr>
          <w:rFonts w:ascii="Sylfaen" w:hAnsi="Sylfaen"/>
          <w:color w:val="31849B" w:themeColor="accent5" w:themeShade="BF"/>
          <w:sz w:val="24"/>
          <w:szCs w:val="24"/>
        </w:rPr>
        <w:lastRenderedPageBreak/>
        <w:t>XIII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և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ետագա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դարերում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սովորական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դաոնում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իրադարձությունների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ամառոտ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նկարա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րություններր՝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մանր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ժամանակագրություններ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որոնք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ըստ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էության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տարեգրություններ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Կարևոր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սկզբնաղբյուրներ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լինելով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անդերձ՝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դրանք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վկայում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են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Հայաստանում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պատմագիտական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մտքի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վերա</w:t>
      </w:r>
      <w:r w:rsidRPr="00260136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աս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անկման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260136">
        <w:rPr>
          <w:rFonts w:ascii="Sylfaen" w:hAnsi="Sylfaen"/>
          <w:color w:val="31849B" w:themeColor="accent5" w:themeShade="BF"/>
          <w:sz w:val="24"/>
          <w:szCs w:val="24"/>
        </w:rPr>
        <w:t>մասին</w:t>
      </w:r>
      <w:r w:rsidRPr="001E203C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1E203C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b/>
          <w:color w:val="FF0000"/>
          <w:sz w:val="24"/>
          <w:szCs w:val="24"/>
        </w:rPr>
        <w:t>Զարգացած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ավատատիրության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պատմաշրջանում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արհեստների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ու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առևտրի</w:t>
      </w:r>
      <w:r w:rsidRPr="001E203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վերելք</w:t>
      </w:r>
      <w:r w:rsidRPr="00532FDE">
        <w:rPr>
          <w:rFonts w:ascii="Sylfaen" w:hAnsi="Sylfaen"/>
          <w:b/>
          <w:color w:val="FF0000"/>
          <w:sz w:val="24"/>
          <w:szCs w:val="24"/>
          <w:lang w:val="ru-RU"/>
        </w:rPr>
        <w:t>ը</w:t>
      </w:r>
      <w:r w:rsidRPr="001E203C">
        <w:rPr>
          <w:rFonts w:ascii="Sylfaen" w:hAnsi="Sylfaen"/>
          <w:b/>
          <w:color w:val="FF0000"/>
          <w:sz w:val="24"/>
          <w:szCs w:val="24"/>
        </w:rPr>
        <w:t>,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քաղաքային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բնակ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չ</w:t>
      </w:r>
      <w:r w:rsidRPr="00532FDE">
        <w:rPr>
          <w:rFonts w:ascii="Sylfaen" w:hAnsi="Sylfaen"/>
          <w:color w:val="FF0000"/>
          <w:sz w:val="24"/>
          <w:szCs w:val="24"/>
        </w:rPr>
        <w:t>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դերի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բարձրացումը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քաղաքային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աշխար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հը</w:t>
      </w:r>
      <w:r w:rsidRPr="00532FDE">
        <w:rPr>
          <w:rFonts w:ascii="Sylfaen" w:hAnsi="Sylfaen"/>
          <w:color w:val="FF0000"/>
          <w:sz w:val="24"/>
          <w:szCs w:val="24"/>
        </w:rPr>
        <w:t>նկալման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մշակույթի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անդես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գալը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էականորեն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ազդեցին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այ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փիլիսոփայության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զարգացման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532FDE">
        <w:rPr>
          <w:rFonts w:ascii="Sylfaen" w:hAnsi="Sylfaen"/>
          <w:color w:val="FF0000"/>
          <w:sz w:val="24"/>
          <w:szCs w:val="24"/>
        </w:rPr>
        <w:t>նթացքի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վրա</w:t>
      </w:r>
      <w:r w:rsidRPr="001E203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Քաղաքային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տնտեսություն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արտադրողական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ուժերի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աճը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մեծացնում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բնական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գիտությունների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ճշգրիտ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իտելիքի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դեր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ուստի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առաջին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գծի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վրա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քաշվեց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բ</w:t>
      </w:r>
      <w:r w:rsidRPr="00532FDE">
        <w:rPr>
          <w:rFonts w:ascii="Sylfaen" w:hAnsi="Sylfaen"/>
          <w:color w:val="FF0000"/>
          <w:sz w:val="24"/>
          <w:szCs w:val="24"/>
        </w:rPr>
        <w:t>նափիլիսոփայական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ուղղությունը</w:t>
      </w:r>
      <w:r w:rsidRPr="001E203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Հանքաբանության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աշխար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ա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րության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կենսաբանության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բժշկագիտության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Հիման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վրա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ետագա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զարգացում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ապրեց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փիլիսոփայական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մտքի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բնագիտական</w:t>
      </w:r>
      <w:r w:rsidRPr="001E203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ոսանքր</w:t>
      </w:r>
      <w:r w:rsidRPr="001E203C">
        <w:rPr>
          <w:rFonts w:ascii="Sylfaen" w:hAnsi="Sylfaen"/>
          <w:color w:val="FF0000"/>
          <w:sz w:val="24"/>
          <w:szCs w:val="24"/>
        </w:rPr>
        <w:t>:</w:t>
      </w:r>
    </w:p>
    <w:p w:rsidR="004264E2" w:rsidRPr="0099177C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color w:val="FF0000"/>
          <w:sz w:val="24"/>
          <w:szCs w:val="24"/>
        </w:rPr>
        <w:t>IX</w:t>
      </w:r>
      <w:r w:rsidRPr="0099177C">
        <w:rPr>
          <w:rFonts w:ascii="Sylfaen" w:hAnsi="Sylfaen"/>
          <w:color w:val="FF0000"/>
          <w:sz w:val="24"/>
          <w:szCs w:val="24"/>
        </w:rPr>
        <w:t>-</w:t>
      </w:r>
      <w:r w:rsidRPr="00532FDE">
        <w:rPr>
          <w:rFonts w:ascii="Sylfaen" w:hAnsi="Sylfaen"/>
          <w:color w:val="FF0000"/>
          <w:sz w:val="24"/>
          <w:szCs w:val="24"/>
        </w:rPr>
        <w:t>XI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դդ</w:t>
      </w:r>
      <w:r w:rsidRPr="0099177C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շարունակում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որոշակի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ազդեցությունր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պահպանել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նորպլատոնականությունը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որի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խո</w:t>
      </w:r>
      <w:r w:rsidRPr="00532FDE">
        <w:rPr>
          <w:rFonts w:ascii="Sylfaen" w:hAnsi="Sylfaen"/>
          <w:color w:val="FF0000"/>
          <w:sz w:val="24"/>
          <w:szCs w:val="24"/>
        </w:rPr>
        <w:t>շորա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ույն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ներկայացուցչի՝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Դավիթ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Անհաղթի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ժառանգությունը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մշտական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հետաքրքրության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առարկա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մնում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հեղինակների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շրջանում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հեղինակություն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վայելում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նաև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Դիոնիսիոս</w:t>
      </w:r>
      <w:r w:rsidRPr="0099177C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Արեոպագեցու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նորպլատոնական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գաղափարները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որոնք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հայտնի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Ստեփանոս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Սյունեցու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թարգմանությունների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շնորհիվ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Նորպլատոնական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կարևոր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գաղափարներից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մեկի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համաձայն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մարդը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մտավոր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հոգեկան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կարողություններով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պետք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ձգտեր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նմանվել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մերձենալ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Աստծուն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որպեսզի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կարողանար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ձուլվել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նրան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Այս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գաղափարի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հանճարեղ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արտահայտիչը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իրականության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մեջ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Գրիգոր</w:t>
      </w:r>
      <w:r w:rsidRPr="0099177C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FF0000"/>
          <w:sz w:val="24"/>
          <w:szCs w:val="24"/>
        </w:rPr>
        <w:t>Նարեկացին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99177C">
        <w:rPr>
          <w:rFonts w:ascii="Sylfaen" w:hAnsi="Sylfaen"/>
          <w:color w:val="FF0000"/>
          <w:sz w:val="24"/>
          <w:szCs w:val="24"/>
        </w:rPr>
        <w:t xml:space="preserve"> (950-1003), </w:t>
      </w:r>
      <w:r w:rsidRPr="00532FDE">
        <w:rPr>
          <w:rFonts w:ascii="Sylfaen" w:hAnsi="Sylfaen"/>
          <w:color w:val="FF0000"/>
          <w:sz w:val="24"/>
          <w:szCs w:val="24"/>
        </w:rPr>
        <w:t>որը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քրիստոնեական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բովանդակությամբ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հարստացրեց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նորպլատոնական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դրույթները</w:t>
      </w:r>
      <w:r w:rsidRPr="0099177C">
        <w:rPr>
          <w:rFonts w:ascii="Sylfaen" w:hAnsi="Sylfaen"/>
          <w:color w:val="FF0000"/>
          <w:sz w:val="24"/>
          <w:szCs w:val="24"/>
        </w:rPr>
        <w:t>: «</w:t>
      </w:r>
      <w:r w:rsidRPr="00532FDE">
        <w:rPr>
          <w:rFonts w:ascii="Sylfaen" w:hAnsi="Sylfaen"/>
          <w:color w:val="FF0000"/>
          <w:sz w:val="24"/>
          <w:szCs w:val="24"/>
        </w:rPr>
        <w:t>Մատյան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ողբերգության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» </w:t>
      </w:r>
      <w:r w:rsidRPr="00532FDE">
        <w:rPr>
          <w:rFonts w:ascii="Sylfaen" w:hAnsi="Sylfaen"/>
          <w:color w:val="FF0000"/>
          <w:sz w:val="24"/>
          <w:szCs w:val="24"/>
        </w:rPr>
        <w:t>բարձրարվեստ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գերիշխող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գերագույն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լարումով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Աստծո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հետ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համաձուլվելու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գաղափարը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ուստի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նրա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հեղինակի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համոզմամբ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հավատացյալը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պետք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անդադար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խոստովանի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քավի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մեղքերը</w:t>
      </w:r>
      <w:r w:rsidRPr="0099177C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հաղթի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մարմնական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ձգտումներր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ձուլվելով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երկնային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Տիրոջը՝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դառնա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նրա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մասնիկը</w:t>
      </w:r>
      <w:r w:rsidRPr="0099177C">
        <w:rPr>
          <w:rFonts w:ascii="Sylfaen" w:hAnsi="Sylfaen"/>
          <w:color w:val="FF0000"/>
          <w:sz w:val="24"/>
          <w:szCs w:val="24"/>
        </w:rPr>
        <w:t>:</w:t>
      </w:r>
    </w:p>
    <w:p w:rsidR="004264E2" w:rsidRPr="0099177C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color w:val="FF0000"/>
          <w:sz w:val="24"/>
          <w:szCs w:val="24"/>
        </w:rPr>
        <w:lastRenderedPageBreak/>
        <w:t>Նորպլատոնական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գաղափարները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սրտամոտ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նաև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իրականության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մեջ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միակ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աշխարհիկ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Գրիգոր</w:t>
      </w:r>
      <w:r w:rsidRPr="0099177C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Մագիստրոս</w:t>
      </w:r>
      <w:r w:rsidRPr="0099177C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Պահլավունու</w:t>
      </w:r>
      <w:r w:rsidRPr="0099177C">
        <w:rPr>
          <w:rFonts w:ascii="Sylfaen" w:hAnsi="Sylfaen"/>
          <w:color w:val="FF0000"/>
          <w:sz w:val="24"/>
          <w:szCs w:val="24"/>
        </w:rPr>
        <w:t xml:space="preserve"> (990-</w:t>
      </w:r>
      <w:r w:rsidRPr="00532FDE">
        <w:rPr>
          <w:rFonts w:ascii="Sylfaen" w:hAnsi="Sylfaen"/>
          <w:color w:val="FF0000"/>
          <w:sz w:val="24"/>
          <w:szCs w:val="24"/>
        </w:rPr>
        <w:t>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թթ</w:t>
      </w:r>
      <w:r w:rsidRPr="0099177C">
        <w:rPr>
          <w:rFonts w:ascii="Sylfaen" w:hAnsi="Sylfaen"/>
          <w:color w:val="FF0000"/>
          <w:sz w:val="24"/>
          <w:szCs w:val="24"/>
        </w:rPr>
        <w:t xml:space="preserve">.-1058) </w:t>
      </w:r>
      <w:r w:rsidRPr="00532FDE">
        <w:rPr>
          <w:rFonts w:ascii="Sylfaen" w:hAnsi="Sylfaen"/>
          <w:color w:val="FF0000"/>
          <w:sz w:val="24"/>
          <w:szCs w:val="24"/>
        </w:rPr>
        <w:t>համար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Սակայն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հետա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զ</w:t>
      </w:r>
      <w:r w:rsidRPr="00532FDE">
        <w:rPr>
          <w:rFonts w:ascii="Sylfaen" w:hAnsi="Sylfaen"/>
          <w:color w:val="FF0000"/>
          <w:sz w:val="24"/>
          <w:szCs w:val="24"/>
        </w:rPr>
        <w:t>ոտական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ձգտումները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շրջապատող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սոցիալական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միջավայրը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պայմանավորեցին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նրա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հակում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դեպի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ռացիոնալիզմ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բնափիլիսոփայություն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Նա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Պլատոնի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շարք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գործերի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Էվկլիդեսի</w:t>
      </w:r>
      <w:r w:rsidRPr="0099177C">
        <w:rPr>
          <w:rFonts w:ascii="Sylfaen" w:hAnsi="Sylfaen"/>
          <w:color w:val="FF0000"/>
          <w:sz w:val="24"/>
          <w:szCs w:val="24"/>
        </w:rPr>
        <w:t xml:space="preserve"> «</w:t>
      </w:r>
      <w:r w:rsidRPr="00532FDE">
        <w:rPr>
          <w:rFonts w:ascii="Sylfaen" w:hAnsi="Sylfaen"/>
          <w:color w:val="FF0000"/>
          <w:sz w:val="24"/>
          <w:szCs w:val="24"/>
        </w:rPr>
        <w:t>Տարերք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երկրաչափության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» </w:t>
      </w:r>
      <w:r w:rsidRPr="00532FDE">
        <w:rPr>
          <w:rFonts w:ascii="Sylfaen" w:hAnsi="Sylfaen"/>
          <w:color w:val="FF0000"/>
          <w:sz w:val="24"/>
          <w:szCs w:val="24"/>
        </w:rPr>
        <w:t>հայտնի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թարգմանիչն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99177C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հին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հունական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դիցաբանության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գեղարվեստական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գրականության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դիտակ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երկրպագու</w:t>
      </w:r>
      <w:r w:rsidRPr="0099177C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Նորպլատոնականությունից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չկտրվելով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հանդերձ՝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Գրիգոր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Մագիստրոսը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արձագանքում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ժամանակի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պահանջներին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զգալի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առաջընթաց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քայլ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կատարեց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փիլիսոփայական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մտքի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զարգացման</w:t>
      </w:r>
      <w:r w:rsidRPr="0099177C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բնագավառում</w:t>
      </w:r>
      <w:r w:rsidRPr="0099177C">
        <w:rPr>
          <w:rFonts w:ascii="Sylfaen" w:hAnsi="Sylfaen"/>
          <w:color w:val="FF0000"/>
          <w:sz w:val="24"/>
          <w:szCs w:val="24"/>
        </w:rPr>
        <w:t>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color w:val="FF0000"/>
          <w:sz w:val="24"/>
          <w:szCs w:val="24"/>
        </w:rPr>
        <w:t>Ժամանակի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ականավոր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բնագետ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բանաստեղծ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Հովհաննես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Սարկավագ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Իմաստասերը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 (1045-1129) </w:t>
      </w:r>
      <w:r w:rsidRPr="00532FDE">
        <w:rPr>
          <w:rFonts w:ascii="Sylfaen" w:hAnsi="Sylfaen"/>
          <w:color w:val="FF0000"/>
          <w:sz w:val="24"/>
          <w:szCs w:val="24"/>
        </w:rPr>
        <w:t>իր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տեսակետներր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հիմնում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գիտությունների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տվյալների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վրա</w:t>
      </w:r>
      <w:r w:rsidRPr="000E39A8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նա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դարձավ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բնափիլիսոփայական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ուղղության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հիմնադիրը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իրականության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եջ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Մեծ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արժեք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ներկայացնում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նրա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ջ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քաշած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այն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միտքը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ճանաչողության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ործ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532FDE">
        <w:rPr>
          <w:rFonts w:ascii="Sylfaen" w:hAnsi="Sylfaen"/>
          <w:color w:val="FF0000"/>
          <w:sz w:val="24"/>
          <w:szCs w:val="24"/>
        </w:rPr>
        <w:t>նթացում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վճռական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նշանակություն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ունի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փորձ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Արևմտյան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Եվրոպայո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նույն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տեսակետին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ան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եց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FF0000"/>
          <w:sz w:val="24"/>
          <w:szCs w:val="24"/>
        </w:rPr>
        <w:t>ռ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չ</w:t>
      </w:r>
      <w:r w:rsidRPr="00532FDE">
        <w:rPr>
          <w:rFonts w:ascii="Sylfaen" w:hAnsi="Sylfaen"/>
          <w:color w:val="FF0000"/>
          <w:sz w:val="24"/>
          <w:szCs w:val="24"/>
        </w:rPr>
        <w:t>ակավոր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FF0000"/>
          <w:sz w:val="24"/>
          <w:szCs w:val="24"/>
        </w:rPr>
        <w:t>լիացի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լ</w:t>
      </w:r>
      <w:r w:rsidRPr="00532FDE">
        <w:rPr>
          <w:rFonts w:ascii="Sylfaen" w:hAnsi="Sylfaen"/>
          <w:color w:val="FF0000"/>
          <w:sz w:val="24"/>
          <w:szCs w:val="24"/>
        </w:rPr>
        <w:t>իսոփա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Ռո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ջ</w:t>
      </w:r>
      <w:r w:rsidRPr="00532FDE">
        <w:rPr>
          <w:rFonts w:ascii="Sylfaen" w:hAnsi="Sylfaen"/>
          <w:color w:val="FF0000"/>
          <w:sz w:val="24"/>
          <w:szCs w:val="24"/>
        </w:rPr>
        <w:t>եր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Բեկոն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միայն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երկու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դար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անց՝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XIII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դ</w:t>
      </w:r>
      <w:r w:rsidRPr="000E39A8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վեր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ջ</w:t>
      </w:r>
      <w:r w:rsidRPr="00532FDE">
        <w:rPr>
          <w:rFonts w:ascii="Sylfaen" w:hAnsi="Sylfaen"/>
          <w:color w:val="FF0000"/>
          <w:sz w:val="24"/>
          <w:szCs w:val="24"/>
        </w:rPr>
        <w:t>ին</w:t>
      </w:r>
      <w:r w:rsidRPr="000E39A8">
        <w:rPr>
          <w:rFonts w:ascii="Sylfaen" w:hAnsi="Sylfaen"/>
          <w:color w:val="FF0000"/>
          <w:sz w:val="24"/>
          <w:szCs w:val="24"/>
        </w:rPr>
        <w:t>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color w:val="FF0000"/>
          <w:sz w:val="24"/>
          <w:szCs w:val="24"/>
        </w:rPr>
        <w:t>Հայ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մտքի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պատմության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մե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ջ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lang w:val="ru-RU"/>
        </w:rPr>
        <w:t>բ</w:t>
      </w:r>
      <w:r w:rsidRPr="00532FDE">
        <w:rPr>
          <w:rFonts w:ascii="Sylfaen" w:hAnsi="Sylfaen"/>
          <w:color w:val="FF0000"/>
          <w:sz w:val="24"/>
          <w:szCs w:val="24"/>
        </w:rPr>
        <w:t>նագիտական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ուղղությունը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ներկայացնում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նշանավոր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բժշկագետներ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Մխիթար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Հերացին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(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XII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դ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.),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Գրիգորիսը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(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XIII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>-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XIV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դդ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. )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ականավոր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մատենագիր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և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փիլիսոփա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Հովհաննես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Երզնկացին</w:t>
      </w:r>
      <w:r w:rsidRPr="000E39A8">
        <w:rPr>
          <w:rFonts w:ascii="Sylfaen" w:hAnsi="Sylfaen"/>
          <w:color w:val="FF0000"/>
          <w:sz w:val="24"/>
          <w:szCs w:val="24"/>
        </w:rPr>
        <w:t xml:space="preserve"> (</w:t>
      </w:r>
      <w:r w:rsidRPr="00532FDE">
        <w:rPr>
          <w:rFonts w:ascii="Sylfaen" w:hAnsi="Sylfaen"/>
          <w:color w:val="FF0000"/>
          <w:sz w:val="24"/>
          <w:szCs w:val="24"/>
        </w:rPr>
        <w:t>XIII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</w:t>
      </w:r>
      <w:r w:rsidRPr="000E39A8">
        <w:rPr>
          <w:rFonts w:ascii="Sylfaen" w:hAnsi="Sylfaen"/>
          <w:color w:val="FF0000"/>
          <w:sz w:val="24"/>
          <w:szCs w:val="24"/>
        </w:rPr>
        <w:t>.):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FF0000"/>
          <w:sz w:val="24"/>
          <w:szCs w:val="24"/>
        </w:rPr>
      </w:pPr>
      <w:r w:rsidRPr="00532FDE">
        <w:rPr>
          <w:rFonts w:ascii="Sylfaen" w:hAnsi="Sylfaen"/>
          <w:color w:val="FF0000"/>
          <w:sz w:val="24"/>
          <w:szCs w:val="24"/>
        </w:rPr>
        <w:t>XIII</w:t>
      </w:r>
      <w:r w:rsidRPr="000E39A8">
        <w:rPr>
          <w:rFonts w:ascii="Sylfaen" w:hAnsi="Sylfaen"/>
          <w:color w:val="FF0000"/>
          <w:sz w:val="24"/>
          <w:szCs w:val="24"/>
        </w:rPr>
        <w:t>-</w:t>
      </w:r>
      <w:r w:rsidRPr="00532FDE">
        <w:rPr>
          <w:rFonts w:ascii="Sylfaen" w:hAnsi="Sylfaen"/>
          <w:color w:val="FF0000"/>
          <w:sz w:val="24"/>
          <w:szCs w:val="24"/>
        </w:rPr>
        <w:t>XIV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ղդ</w:t>
      </w:r>
      <w:r w:rsidRPr="000E39A8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Հայաստանում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տարածում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ստացան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նոմինալիստական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ուսմունքները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Նոմինալիստների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ռեալիստների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բուռն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բանավեճերը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ուղեկցում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միջնադարյան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փիլիսոփայության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զարգացումը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արևմտաեվրոպական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երկրներում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հանգում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հետևյալ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առանցքային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հարցին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ո՞րն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առաջնայինը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ռեալ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գոյություն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ունեցողը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այլ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խոսքով՝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առաջնայինը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ընդհանուր</w:t>
      </w:r>
      <w:r w:rsidRPr="000E39A8">
        <w:rPr>
          <w:rFonts w:ascii="Sylfaen" w:hAnsi="Sylfaen"/>
          <w:color w:val="FF0000"/>
          <w:sz w:val="24"/>
          <w:szCs w:val="24"/>
        </w:rPr>
        <w:t xml:space="preserve"> (</w:t>
      </w:r>
      <w:r w:rsidRPr="00532FDE">
        <w:rPr>
          <w:rFonts w:ascii="Sylfaen" w:hAnsi="Sylfaen"/>
          <w:color w:val="FF0000"/>
          <w:sz w:val="24"/>
          <w:szCs w:val="24"/>
        </w:rPr>
        <w:t>ընդհանրականը</w:t>
      </w:r>
      <w:r w:rsidRPr="000E39A8">
        <w:rPr>
          <w:rFonts w:ascii="Sylfaen" w:hAnsi="Sylfaen"/>
          <w:color w:val="FF0000"/>
          <w:sz w:val="24"/>
          <w:szCs w:val="24"/>
        </w:rPr>
        <w:t xml:space="preserve">) </w:t>
      </w:r>
      <w:r w:rsidRPr="00532FDE">
        <w:rPr>
          <w:rFonts w:ascii="Sylfaen" w:hAnsi="Sylfaen"/>
          <w:color w:val="FF0000"/>
          <w:sz w:val="24"/>
          <w:szCs w:val="24"/>
        </w:rPr>
        <w:t>հասկացությու՞նն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թե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իրարից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անջատ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առանձին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հասկացությունները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Ռեալիստների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կարծիքով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ռեալ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գոյություն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ունեին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միայն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ընդհանուր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հասկացությունները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որոնք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առանձին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lastRenderedPageBreak/>
        <w:t>նախագաղափարներ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են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դրանցից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կախված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լինելիությունը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Նոմինալիստների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համոզմամբ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ընդհանրականը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առանձին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իրերի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սոսկ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անուններն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են</w:t>
      </w:r>
      <w:r w:rsidRPr="000E39A8">
        <w:rPr>
          <w:rFonts w:ascii="Sylfaen" w:hAnsi="Sylfaen"/>
          <w:color w:val="FF0000"/>
          <w:sz w:val="24"/>
          <w:szCs w:val="24"/>
        </w:rPr>
        <w:t xml:space="preserve">,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ռեալ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գոյություն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ունեն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միայն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առանձին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իրերը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Նոմինալիզմի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առաջին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խոշոր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ներկայացուցիչր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XIII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</w:t>
      </w:r>
      <w:r w:rsidRPr="000E39A8">
        <w:rPr>
          <w:rFonts w:ascii="Sylfaen" w:hAnsi="Sylfaen"/>
          <w:color w:val="FF0000"/>
          <w:sz w:val="24"/>
          <w:szCs w:val="24"/>
        </w:rPr>
        <w:t xml:space="preserve">. </w:t>
      </w:r>
      <w:r w:rsidRPr="00532FDE">
        <w:rPr>
          <w:rFonts w:ascii="Sylfaen" w:hAnsi="Sylfaen"/>
          <w:color w:val="FF0000"/>
          <w:sz w:val="24"/>
          <w:szCs w:val="24"/>
        </w:rPr>
        <w:t>Կիլիկյան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Հայաստանի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քաղաքական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գործիչ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և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Վահրամ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Ռաբունին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Էր</w:t>
      </w:r>
      <w:r w:rsidRPr="000E39A8">
        <w:rPr>
          <w:rFonts w:ascii="Sylfaen" w:hAnsi="Sylfaen"/>
          <w:color w:val="FF0000"/>
          <w:sz w:val="24"/>
          <w:szCs w:val="24"/>
        </w:rPr>
        <w:t xml:space="preserve">: </w:t>
      </w:r>
      <w:r w:rsidRPr="00532FDE">
        <w:rPr>
          <w:rFonts w:ascii="Sylfaen" w:hAnsi="Sylfaen"/>
          <w:color w:val="FF0000"/>
          <w:sz w:val="24"/>
          <w:szCs w:val="24"/>
        </w:rPr>
        <w:t>Հաջորդ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դարում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նոմինալիստական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փիլիսոփայությունը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զարզացման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նոր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աստիճանի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բարձրացրին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Տաթևի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Համալսարանի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ականավոր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</w:rPr>
        <w:t>ուսուցչապետներ</w:t>
      </w:r>
      <w:r w:rsidRPr="000E39A8">
        <w:rPr>
          <w:rFonts w:ascii="Sylfaen" w:hAnsi="Sylfaen"/>
          <w:color w:val="FF0000"/>
          <w:sz w:val="24"/>
          <w:szCs w:val="24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Հովհան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Որոտնեցին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(1313-1386)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և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Գրիգոր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FF0000"/>
          <w:sz w:val="24"/>
          <w:szCs w:val="24"/>
          <w:highlight w:val="green"/>
        </w:rPr>
        <w:t>Տաթևացին</w:t>
      </w:r>
      <w:r w:rsidRPr="000E39A8">
        <w:rPr>
          <w:rFonts w:ascii="Sylfaen" w:hAnsi="Sylfaen"/>
          <w:color w:val="FF0000"/>
          <w:sz w:val="24"/>
          <w:szCs w:val="24"/>
          <w:highlight w:val="green"/>
        </w:rPr>
        <w:t xml:space="preserve"> (1346-1409):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548DD4" w:themeColor="text2" w:themeTint="99"/>
          <w:sz w:val="24"/>
          <w:szCs w:val="24"/>
        </w:rPr>
      </w:pP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Զարգացած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ավատատիրության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պատմաշրջանի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բարդ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իրավահարաբերություններն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այլևս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անհնար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կարգավորել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միայն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քրիստոնեական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եկեղեցու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կանոնական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իրավունքի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հիման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վրա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: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Հյուսիսարևելյան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Հայաստանում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և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Կիլիկիայում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ծաղկում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Էին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ապրում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քաղաքները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,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տնտեսական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զարգացման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>
        <w:rPr>
          <w:rFonts w:ascii="Sylfaen" w:hAnsi="Sylfaen"/>
          <w:b/>
          <w:color w:val="548DD4" w:themeColor="text2" w:themeTint="99"/>
          <w:sz w:val="24"/>
          <w:szCs w:val="24"/>
          <w:lang w:val="ru-RU"/>
        </w:rPr>
        <w:t>ը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նթացքը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բարդ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փոխհարաբերություններ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առաջ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բերել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: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Եթե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Դավիթ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Ալավկաորդին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(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XI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դ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.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երկրորդ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կես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-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XII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ղ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 xml:space="preserve">. </w:t>
      </w:r>
      <w:r w:rsidRPr="0087081A">
        <w:rPr>
          <w:rFonts w:ascii="Sylfaen" w:hAnsi="Sylfaen"/>
          <w:b/>
          <w:color w:val="548DD4" w:themeColor="text2" w:themeTint="99"/>
          <w:sz w:val="24"/>
          <w:szCs w:val="24"/>
        </w:rPr>
        <w:t>սկիզբ</w:t>
      </w:r>
      <w:r w:rsidRPr="000E39A8">
        <w:rPr>
          <w:rFonts w:ascii="Sylfaen" w:hAnsi="Sylfaen"/>
          <w:b/>
          <w:color w:val="548DD4" w:themeColor="text2" w:themeTint="99"/>
          <w:sz w:val="24"/>
          <w:szCs w:val="24"/>
        </w:rPr>
        <w:t>)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դեռևս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հետևում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կանոնական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իրավունքի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ավանդույթներին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և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իր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Կանոններում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մասամբ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անդրադառնում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աշխարհիկ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կյանքի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առաջադրած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խնդիրներին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ապա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XII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.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երկրորդ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կեսին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պատկերր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փոխվում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Մխիթար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Գոշը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ստեղծում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միջնադարյան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իրավունքի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գլուխգործոց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Դատաստանագիրքը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Այն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կոչված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կարգավորելու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կյանքի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բոլոր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բնագավառներ</w:t>
      </w:r>
      <w:r>
        <w:rPr>
          <w:rFonts w:ascii="Sylfaen" w:hAnsi="Sylfaen"/>
          <w:color w:val="548DD4" w:themeColor="text2" w:themeTint="99"/>
          <w:sz w:val="24"/>
          <w:szCs w:val="24"/>
          <w:lang w:val="ru-RU"/>
        </w:rPr>
        <w:t>ը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՝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հասարակական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>-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տնտեսական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հարաբերություններր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ունեցվածքային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վեճերը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առօրյա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կենցաղը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բարքերն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սովորությունները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Դեռևս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միջնադարում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  <w:highlight w:val="green"/>
        </w:rPr>
        <w:t>Մխիթար</w:t>
      </w:r>
      <w:r w:rsidRPr="000E39A8">
        <w:rPr>
          <w:rFonts w:ascii="Sylfaen" w:hAnsi="Sylfaen"/>
          <w:color w:val="548DD4" w:themeColor="text2" w:themeTint="99"/>
          <w:sz w:val="24"/>
          <w:szCs w:val="24"/>
          <w:highlight w:val="green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  <w:highlight w:val="green"/>
        </w:rPr>
        <w:t>Գոշի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Դատաստանագիրքը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թարգմանվել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լատիներեն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լեհերեն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վրացերեն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գործադրության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մեջ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մտել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հայկական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գաղթավայրերում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>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548DD4" w:themeColor="text2" w:themeTint="99"/>
          <w:sz w:val="24"/>
          <w:szCs w:val="24"/>
        </w:rPr>
      </w:pPr>
      <w:r w:rsidRPr="00532FDE">
        <w:rPr>
          <w:rFonts w:ascii="Sylfaen" w:hAnsi="Sylfaen"/>
          <w:color w:val="548DD4" w:themeColor="text2" w:themeTint="99"/>
          <w:sz w:val="24"/>
          <w:szCs w:val="24"/>
        </w:rPr>
        <w:t>Քաղաքացիական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օրենքների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բացակայությունը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ոչ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պակաս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սրությամբ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զգացվում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նաև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Կիլիկյան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Հայաստանում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Այդ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բացը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լրացնելու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նպատակով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խոշոր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հասարակական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>-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հոգևոր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գործիչ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և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մատենագիր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BB0D51">
        <w:rPr>
          <w:rFonts w:ascii="Sylfaen" w:hAnsi="Sylfaen"/>
          <w:color w:val="548DD4" w:themeColor="text2" w:themeTint="99"/>
          <w:sz w:val="24"/>
          <w:szCs w:val="24"/>
          <w:highlight w:val="yellow"/>
        </w:rPr>
        <w:t>Ներսես</w:t>
      </w:r>
      <w:r w:rsidRPr="000E39A8">
        <w:rPr>
          <w:rFonts w:ascii="Sylfaen" w:hAnsi="Sylfaen"/>
          <w:color w:val="548DD4" w:themeColor="text2" w:themeTint="99"/>
          <w:sz w:val="24"/>
          <w:szCs w:val="24"/>
          <w:highlight w:val="yellow"/>
        </w:rPr>
        <w:t xml:space="preserve"> </w:t>
      </w:r>
      <w:r w:rsidRPr="00BB0D51">
        <w:rPr>
          <w:rFonts w:ascii="Sylfaen" w:hAnsi="Sylfaen"/>
          <w:color w:val="548DD4" w:themeColor="text2" w:themeTint="99"/>
          <w:sz w:val="24"/>
          <w:szCs w:val="24"/>
          <w:highlight w:val="yellow"/>
        </w:rPr>
        <w:t>Լամ</w:t>
      </w:r>
      <w:r w:rsidRPr="00532FDE">
        <w:rPr>
          <w:rFonts w:ascii="Sylfaen" w:hAnsi="Sylfaen"/>
          <w:color w:val="548DD4" w:themeColor="text2" w:themeTint="99"/>
          <w:sz w:val="24"/>
          <w:szCs w:val="24"/>
          <w:highlight w:val="green"/>
        </w:rPr>
        <w:t>բրոնացին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XII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.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երկրորդ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կեսին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թարգմանում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բյուզանդական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ասորական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քաղաքացիական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և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զիվորական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օրենքներ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որոնք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նպաստել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ազգային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օրենսդրության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զարգացմանը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Թարգմանական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օրենսդրության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հաջորդ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հուշարձանը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Անտիոքի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ասիզներն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որոնք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գործող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օրենքներ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հարևան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Անտիոքի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դքսությունում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Ուշագրավ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օրենքների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այդ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ժողովածուի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ֆրանսերեն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lastRenderedPageBreak/>
        <w:t>բնագիրը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կորած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և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այն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այսօր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մատչելի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հետազոտողներին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միայն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թարգմանությամբ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>:</w:t>
      </w:r>
    </w:p>
    <w:p w:rsidR="004264E2" w:rsidRPr="000E39A8" w:rsidRDefault="004264E2" w:rsidP="004264E2">
      <w:pPr>
        <w:spacing w:line="360" w:lineRule="auto"/>
        <w:jc w:val="both"/>
        <w:rPr>
          <w:rFonts w:ascii="Sylfaen" w:hAnsi="Sylfaen"/>
          <w:color w:val="548DD4" w:themeColor="text2" w:themeTint="99"/>
          <w:sz w:val="24"/>
          <w:szCs w:val="24"/>
        </w:rPr>
      </w:pPr>
      <w:r w:rsidRPr="00532FDE">
        <w:rPr>
          <w:rFonts w:ascii="Sylfaen" w:hAnsi="Sylfaen"/>
          <w:color w:val="548DD4" w:themeColor="text2" w:themeTint="99"/>
          <w:sz w:val="24"/>
          <w:szCs w:val="24"/>
        </w:rPr>
        <w:t>Գրական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դիտական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մեծ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վաստակ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թողել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կիլիկիահայոց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խոշոր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մտածող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օրենսդիր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Սմբատ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Սպարապետը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Նա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նախ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թարգմանում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Անտիոքի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ասիզները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ապա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ձեռնամուխ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լինում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իր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Դատաստանագրքի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»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շարադրմանը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հիմնված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Մխիթար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Գոշի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«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Դատաստանագիրք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>»-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(1265)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վրա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,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բայց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հարմարեցված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է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Կիլիկյան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Հայաստանի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տեղական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պայմաններին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ու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պահանջներին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Դյուրամատչելիության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նկատառումով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նյութերը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շարադրված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Կիլիկիայում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տարածված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հայերեն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 </w:t>
      </w:r>
      <w:r w:rsidRPr="00532FDE">
        <w:rPr>
          <w:rFonts w:ascii="Sylfaen" w:hAnsi="Sylfaen"/>
          <w:color w:val="548DD4" w:themeColor="text2" w:themeTint="99"/>
          <w:sz w:val="24"/>
          <w:szCs w:val="24"/>
        </w:rPr>
        <w:t>խոսվածքով</w:t>
      </w:r>
      <w:r w:rsidRPr="000E39A8">
        <w:rPr>
          <w:rFonts w:ascii="Sylfaen" w:hAnsi="Sylfaen"/>
          <w:color w:val="548DD4" w:themeColor="text2" w:themeTint="99"/>
          <w:sz w:val="24"/>
          <w:szCs w:val="24"/>
        </w:rPr>
        <w:t xml:space="preserve">: 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X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>-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XIV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դդ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.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զարգացման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աննախադեպ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մակարդակի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հասավ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հայ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գեղարվեստական</w:t>
      </w:r>
      <w:r w:rsidRPr="004264E2">
        <w:rPr>
          <w:rFonts w:ascii="Sylfaen" w:hAnsi="Sylfaen"/>
          <w:b/>
          <w:color w:val="943634" w:themeColor="accent2" w:themeShade="BF"/>
          <w:sz w:val="24"/>
          <w:szCs w:val="24"/>
        </w:rPr>
        <w:t xml:space="preserve"> </w:t>
      </w:r>
      <w:r w:rsidRPr="006D6E39">
        <w:rPr>
          <w:rFonts w:ascii="Sylfaen" w:hAnsi="Sylfaen"/>
          <w:b/>
          <w:color w:val="943634" w:themeColor="accent2" w:themeShade="BF"/>
          <w:sz w:val="24"/>
          <w:szCs w:val="24"/>
        </w:rPr>
        <w:t>գրականությունը</w:t>
      </w:r>
      <w:r w:rsidRPr="004264E2">
        <w:rPr>
          <w:rFonts w:ascii="Sylfaen" w:hAnsi="Sylfaen"/>
          <w:sz w:val="24"/>
          <w:szCs w:val="24"/>
        </w:rPr>
        <w:t>: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հայտ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այնպիսի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երևույթներ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որոնք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յուրովի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արձագանք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երկրի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հասարակական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տնտեսական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առաջընթացի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քաղաքային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կյանքի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պայմաններում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անհատի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ձգտումների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առանձնահատուկ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հոգեբանության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աստիճանաբար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խորացող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արտաեկեղեցական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աշխարհիկ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ոգու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որոնցով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պայմանավորված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գեղարվեստական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մեջ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ժանրերի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ժողովածուների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թարգմանական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երկերի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հանդես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գալը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Սկիզբ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առնելով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նախորդ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պատմաշրջանում՝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>
        <w:rPr>
          <w:rFonts w:ascii="Sylfaen" w:hAnsi="Sylfaen"/>
          <w:color w:val="943634" w:themeColor="accent2" w:themeShade="BF"/>
          <w:sz w:val="24"/>
          <w:szCs w:val="24"/>
        </w:rPr>
        <w:t>շարու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նակում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հարստանալ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հոգևոր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երգերի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Շարական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կոչված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ժողովածուները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6D1F4C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Գրիգոր</w:t>
      </w:r>
      <w:r w:rsidRPr="004264E2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 xml:space="preserve"> </w:t>
      </w:r>
      <w:r w:rsidRPr="006D1F4C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Նարեկացու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անվան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հետ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կապված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Գանձարան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անունով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հայտնի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մեծածավալ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ժողովածուների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ծնունդը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Դրանց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մեջ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բացի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բանաստեղծություններից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(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գանձերից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)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ընդգրկվում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հոգևոր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տաղեր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մեղեդիներ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Դրանք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երևույթ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եկեղեցական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պաշտոնական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բնագավառում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թեմատիկ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ընդգրկումով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գեղարվեստական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արժանիքներով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գերազանցում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Շարական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ժողովածուներին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Ավելի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ապագա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սպասվում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Տաղարան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ժողովածուներին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որոնք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կապված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լինելով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գանձարաններին՝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այսուհանդերձ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հակված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արձագանքելու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աշխարհիկ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կյանքի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երևույթներին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արծարծում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բազմատեսակ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թեմաներ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Զարգանում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բանահյուսությունր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թեև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նրա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արժեքները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գրառման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չէին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արժանանում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պատմաշրջանի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ինչպես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մասամբ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նախորդ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հաջորդ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lastRenderedPageBreak/>
        <w:t>դարերի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ծնունդ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Սասնա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ծռեր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վեպը՝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կենտրոնական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տեղ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գրավող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Սասունցի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Դավթի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դյուցազնական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կերպարով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ստեղծագործություններից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օգտվում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անվանի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բանաստեղծներր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երգերի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շունչը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հատկապես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նկատելի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Գրիգոր</w:t>
      </w:r>
      <w:r w:rsidRPr="004264E2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Նարեկացու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շատ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ստեղծագործություններում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առաջինն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ստեղծեց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բարձրորակ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երգարվեստ՝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օգտագործելով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բանահյուսության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հարուստ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հնարավորությունները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բանաստեղծի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հանճարով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բացված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ճանապարհը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դարձավ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քնարերգության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զարգացման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մայրուղի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Անիի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դպրոցի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ականավոր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ներկայացուցիչներից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Գրիգոր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Մագիստրոս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Պահլավունին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Հովհաննես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Սարկավագ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Իմաստասերը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Առաջին</w:t>
      </w:r>
      <w:r>
        <w:rPr>
          <w:rFonts w:ascii="Sylfaen" w:hAnsi="Sylfaen"/>
          <w:color w:val="943634" w:themeColor="accent2" w:themeShade="BF"/>
          <w:sz w:val="24"/>
          <w:szCs w:val="24"/>
        </w:rPr>
        <w:t>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Հայտնի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Թղթերով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»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նամակներով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որոնք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գեղարվեստական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արձակի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արժեքավոր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նմուշներ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են՝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շարադրված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գեղեցիկ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բայց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հաճախ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բարդ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խրթին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լեզվով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հայացքների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հոգեբանության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կնիքն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կրում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Հովհաննես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Իմաստասերի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դրամատիկական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պոեմը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որտեղ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մերժվում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վանական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մտայնությունը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հիմնավորվում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առաջնայնության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գաղափարը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Կիլիկյան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Հայաստանում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առաջրնթացի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ականավոր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դեմքը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Ներսես</w:t>
      </w:r>
      <w:r w:rsidRPr="004264E2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yellow"/>
        </w:rPr>
        <w:t>Շնորհա</w:t>
      </w:r>
      <w:r w:rsidRPr="00532FDE">
        <w:rPr>
          <w:rFonts w:ascii="Sylfaen" w:hAnsi="Sylfaen"/>
          <w:color w:val="943634" w:themeColor="accent2" w:themeShade="BF"/>
          <w:sz w:val="24"/>
          <w:szCs w:val="24"/>
          <w:highlight w:val="green"/>
        </w:rPr>
        <w:t>լին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ժամանակի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Հայոց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կաթողիկոսը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(1166-1173):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Նրա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արձակ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չափածո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ժառանգության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մեջ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առանձնանում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հասարակության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տարբեր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խավերին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ուղղված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Թուղթ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ընդհանրական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կաթողիկոսական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շրջաբերականր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Նրա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գրչին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պատկանում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նաև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«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Ողբ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Եդեսիո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»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այլ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պոեմներ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հարյուրավոր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հանելուկներ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Պատմաշրջանի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խոշոր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նվաճումներից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առակագրության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ձևավորումն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զարգացումը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Մխիթար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Գոշ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եղավ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գրական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տեսակի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իմնադիր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Հյուսիսարև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ելյան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Հայաստանում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իսկ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Վարդան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Այգեկցին՝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Կիլիկյան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Հայաստանում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;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Նրանք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զարգացման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աստիճանի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բարձրացրին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առակա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րությունր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Առակները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աճախ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վերցվում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ժողովրդից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մշակվելով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՝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որակ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ձեռք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բերում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ժանրի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նպատակն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էր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սուր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քննադատության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ենթարկել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կյանքի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արատավոր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կողմերն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երևույթները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միաժամանակ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խրախուսել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առողջի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կատարյալի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ծնուն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դ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lastRenderedPageBreak/>
        <w:t>զար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գ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ացում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Մխիթար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Գոշի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Վարդան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Այգեկցու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առակագրքերր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մեծ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տարածում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ստացան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անգերազանցելի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մնացին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943634" w:themeColor="accent2" w:themeShade="BF"/>
          <w:sz w:val="24"/>
          <w:szCs w:val="24"/>
        </w:rPr>
      </w:pPr>
      <w:r w:rsidRPr="00532FDE">
        <w:rPr>
          <w:rFonts w:ascii="Sylfaen" w:hAnsi="Sylfaen"/>
          <w:color w:val="943634" w:themeColor="accent2" w:themeShade="BF"/>
          <w:sz w:val="24"/>
          <w:szCs w:val="24"/>
        </w:rPr>
        <w:t>Գրիգոր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Տղան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Ֆրիկը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Հով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աննես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Երզնկացին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Կոստան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դ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Եր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զ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նկացին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Հով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աննես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Թլկուրանցին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և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նրանց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ժամանակակից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ուրիշ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բանաստեղծներ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նոր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շունչ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աղորդեցին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այ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քնարե</w:t>
      </w:r>
      <w:r w:rsidRPr="00532FDE">
        <w:rPr>
          <w:rFonts w:ascii="Sylfaen" w:hAnsi="Sylfaen"/>
          <w:color w:val="943634" w:themeColor="accent2" w:themeShade="BF"/>
          <w:sz w:val="24"/>
          <w:szCs w:val="24"/>
          <w:lang w:val="ru-RU"/>
        </w:rPr>
        <w:t>ր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գությանը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նպաստեցին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ազգային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մշակույթի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943634" w:themeColor="accent2" w:themeShade="BF"/>
          <w:sz w:val="24"/>
          <w:szCs w:val="24"/>
        </w:rPr>
        <w:t>առաջընթացին</w:t>
      </w:r>
      <w:r w:rsidRPr="004264E2">
        <w:rPr>
          <w:rFonts w:ascii="Sylfaen" w:hAnsi="Sylfaen"/>
          <w:color w:val="943634" w:themeColor="accent2" w:themeShade="BF"/>
          <w:sz w:val="24"/>
          <w:szCs w:val="24"/>
        </w:rPr>
        <w:t>:</w:t>
      </w:r>
    </w:p>
    <w:p w:rsidR="004264E2" w:rsidRPr="004264E2" w:rsidRDefault="004264E2" w:rsidP="004264E2">
      <w:pPr>
        <w:spacing w:after="0"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Արաբական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տիրապետության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ժամանակաշրջանում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շուրջ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երկդարյա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ը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նդ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ատումից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ետո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տնտեսական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առաջընթացի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և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բարգավաճման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պայմաններում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կրկին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վերելքի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ուղին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բռնեց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31849B" w:themeColor="accent5" w:themeShade="BF"/>
          <w:sz w:val="24"/>
          <w:szCs w:val="24"/>
        </w:rPr>
        <w:t>ճարտարապետությունը</w:t>
      </w:r>
      <w:r w:rsidRPr="004264E2">
        <w:rPr>
          <w:rFonts w:ascii="Sylfaen" w:hAnsi="Sylfaen"/>
          <w:b/>
          <w:color w:val="31849B" w:themeColor="accent5" w:themeShade="BF"/>
          <w:sz w:val="24"/>
          <w:szCs w:val="24"/>
        </w:rPr>
        <w:t>: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IX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դ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.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կառուցված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եկեղեցիները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սովորաբար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կրկնում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էին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նախորդ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դարաշրջանի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եկեղեցական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շենքերի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ատակագծային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տիպեր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սակայն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ավանդական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ձևերի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շրջանակներում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որոշակի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առաջընթաց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էր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դիտվում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Բագրատունյաց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ժամանակաշրջանում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սկիզբ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է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առնում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վանական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ամալիրների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կառուցումը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Տաթևի</w:t>
      </w:r>
      <w:r w:rsidRPr="004264E2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Սևանի</w:t>
      </w:r>
      <w:r w:rsidRPr="004264E2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Խծկոնքի</w:t>
      </w:r>
      <w:r w:rsidRPr="004264E2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</w:rPr>
        <w:t>Հոռոմոս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Գնդեվանքի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վանական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ամալիրներում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աշխար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իկն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ոգևորը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իանալի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ներդաշնակություն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կազմում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միմյանց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բնության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Եկեղեցական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շենքերի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մեջ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առաջ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եկած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ըմբռնումները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դասական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մարմնավորում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ստացել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Աղթամարի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տաճարում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(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Մանուել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)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՝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կառուցված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915-921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թթ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.,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Գ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ագիկ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թագավորի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օրոք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Տաճար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նվիրված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Սուրբ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Խա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չ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ատակագծով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ծավալատարածական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լուծումներով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սերտ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աղերսներ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վաղ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միջնադարյան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կենտրոնագմբեթ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խաչաձև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տաճարների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'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Ավանի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Հռիփսիմեի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Բազմազան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բազմաբովանդակ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զ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արդաքանդակներր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որոնք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զարդարում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շե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նքի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արտաքին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ճակատներ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բոլոր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պատեր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երևույթ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շինարարական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արվեստում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բացառիկ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շքեղություն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աղորդում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ողջ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կառույցին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4264E2" w:rsidRDefault="004264E2" w:rsidP="004264E2">
      <w:pPr>
        <w:spacing w:after="0" w:line="360" w:lineRule="auto"/>
        <w:ind w:firstLine="720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Դարաշրջանի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ուշարձանները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աչքի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ընկնում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բնորո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շ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ատկանիշով՝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րապետական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ամաչափությունների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վերսլացությամբ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շնոր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այդ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վածքներ</w:t>
      </w:r>
      <w:r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արտաքուստ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ներքուստ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ձեռք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միասնականություն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-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դիսավորություն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Այս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առումով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բնութագրական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Անիի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մայր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տաճարի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ներքին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որինվածքը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Գ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ագիկ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I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թագավորի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արքունական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highlight w:val="green"/>
          <w:lang w:val="ru-RU"/>
        </w:rPr>
        <w:t>Տրդատի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ձեռակերտն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Այստեղ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արտա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այտված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ոճական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նորամուծությունները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ետագայում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lastRenderedPageBreak/>
        <w:t>բնորոշ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դառնում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Արևմտյան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Եվրոպայում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լայն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տարածում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գտած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ռոմանական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գոթական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ոճերի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ուշարձանների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Համար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Հայաստանում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ծավալված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քաղաքաշինության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շնոր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աննախադեպ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ծաղկում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ապրեց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աշխար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ճարտարապետությունը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Քաղաքներում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կառուցված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աշխար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նորատիպ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շենքերի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ձևերում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կառուցողական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արվեստում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լայնորեն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օգտագործվում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ժողովրդական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բնակարանի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շինարարության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արուստ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ավանդույթները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Աշխար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զարգացման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գործընթացում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ջա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տարի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Բագրատունյաց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մայրաքաղաք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օրինակ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ծառայում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այլ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քա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softHyphen/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ղաքային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կենտրոնների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ամար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Հայ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առաջընթացին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ոճական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բազմազանություն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աղորդում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նաև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առանձին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անգների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(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Վասպուրական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Սյունիք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Գուգարք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)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դպրոցները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4264E2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Սելջուկ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-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թուրքերի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ներխուժումներին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աջորդած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ժամանակ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ա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շրջանում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վերելքը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շարունակվեց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նշանավորվեց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նվաճումներով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Հայաստանի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կենտրոնական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շրջաններում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այդ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փուլն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ընդ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ատվեց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մոնղոլների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գլխավոր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արշավանքից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(1236)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ետո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սակայն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երկրի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առանձին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շրջաններում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մասնավորապես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Վ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այոց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ձորում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առավել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մեծ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չափով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Կ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իլիկյան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Հայաստանում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ճարտարապետության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առաջրնթաց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շարունակվեց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նաև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XIII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-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XIV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դարերում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Բագրատունիների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ավանդույթներին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ետևեցին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>
        <w:rPr>
          <w:rFonts w:ascii="Sylfaen" w:hAnsi="Sylfaen"/>
          <w:color w:val="31849B" w:themeColor="accent5" w:themeShade="BF"/>
          <w:sz w:val="24"/>
          <w:szCs w:val="24"/>
        </w:rPr>
        <w:t>Զ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աքարե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Իվանե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Զաքարյաններն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նրանց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ազգակից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իշխանական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տո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մեր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'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Օրբե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լյ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աններ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Վաչուտյաններ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Խ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աղ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բ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ակյաններր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(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Պռոշյաններ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):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Եկեղեցաշինական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ռհ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ասարակ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կառուցողական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գործունեությամբ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աչքի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ընկնում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Կիլիկիայի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Ռուբինյան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և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Հեթումյան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թագավորական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նտանիքներ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ը</w:t>
      </w:r>
      <w:r w:rsidRPr="004264E2">
        <w:rPr>
          <w:rFonts w:ascii="Sylfaen" w:hAnsi="Sylfaen"/>
          <w:color w:val="31849B" w:themeColor="accent5" w:themeShade="BF"/>
          <w:sz w:val="24"/>
          <w:szCs w:val="24"/>
        </w:rPr>
        <w:t>:</w:t>
      </w:r>
    </w:p>
    <w:p w:rsidR="004264E2" w:rsidRPr="00532FDE" w:rsidRDefault="004264E2" w:rsidP="004264E2">
      <w:pPr>
        <w:spacing w:line="360" w:lineRule="auto"/>
        <w:jc w:val="both"/>
        <w:rPr>
          <w:rFonts w:ascii="Sylfaen" w:hAnsi="Sylfaen"/>
          <w:color w:val="31849B" w:themeColor="accent5" w:themeShade="BF"/>
          <w:sz w:val="24"/>
          <w:szCs w:val="24"/>
        </w:rPr>
      </w:pP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երկրորդ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ծաղկումն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ապրում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Անին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որր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արստանում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եկեղեցական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շ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խար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իկ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շքեղազարդ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շենքերով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Նոր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տիպի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կառուցվածքներով՝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զանգակատներով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ժամատուն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-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գավիթներով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,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կրկնա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արկ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եկեղեցի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>-դ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ամբարաններով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լրացվեցին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արստացան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վանական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 հ</w:t>
      </w:r>
      <w:r w:rsidRPr="00532FDE">
        <w:rPr>
          <w:rFonts w:ascii="Sylfaen" w:hAnsi="Sylfaen"/>
          <w:color w:val="31849B" w:themeColor="accent5" w:themeShade="BF"/>
          <w:sz w:val="24"/>
          <w:szCs w:val="24"/>
          <w:lang w:val="ru-RU"/>
        </w:rPr>
        <w:t>ամալիրները</w:t>
      </w:r>
      <w:r w:rsidRPr="00532FDE">
        <w:rPr>
          <w:rFonts w:ascii="Sylfaen" w:hAnsi="Sylfaen"/>
          <w:color w:val="31849B" w:themeColor="accent5" w:themeShade="BF"/>
          <w:sz w:val="24"/>
          <w:szCs w:val="24"/>
        </w:rPr>
        <w:t xml:space="preserve">: </w:t>
      </w:r>
    </w:p>
    <w:p w:rsidR="004264E2" w:rsidRPr="00E2405A" w:rsidRDefault="004264E2" w:rsidP="004264E2">
      <w:pPr>
        <w:spacing w:line="360" w:lineRule="auto"/>
        <w:jc w:val="both"/>
        <w:rPr>
          <w:rFonts w:ascii="Sylfaen" w:hAnsi="Sylfaen"/>
          <w:sz w:val="24"/>
          <w:szCs w:val="24"/>
        </w:rPr>
      </w:pPr>
      <w:r w:rsidRPr="00BB6B90">
        <w:rPr>
          <w:rFonts w:ascii="Sylfaen" w:hAnsi="Sylfaen"/>
          <w:b/>
          <w:color w:val="7030A0"/>
          <w:sz w:val="24"/>
          <w:szCs w:val="24"/>
        </w:rPr>
        <w:t>Ճ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արտարապետական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արվեստի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հ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ետ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ներդաշնակ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զարգանում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են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նաև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քանդակագործությունն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ու</w:t>
      </w:r>
      <w:r w:rsidRPr="00BB6B90">
        <w:rPr>
          <w:rFonts w:ascii="Sylfaen" w:hAnsi="Sylfaen"/>
          <w:b/>
          <w:color w:val="7030A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7030A0"/>
          <w:sz w:val="24"/>
          <w:szCs w:val="24"/>
          <w:lang w:val="ru-RU"/>
        </w:rPr>
        <w:t>որմնանկարչություն</w:t>
      </w:r>
      <w:r w:rsidRPr="00BB6B90">
        <w:rPr>
          <w:rFonts w:ascii="Sylfaen" w:hAnsi="Sylfaen"/>
          <w:b/>
          <w:color w:val="7030A0"/>
          <w:sz w:val="24"/>
          <w:szCs w:val="24"/>
        </w:rPr>
        <w:t>ը</w:t>
      </w:r>
      <w:r w:rsidRPr="00E2405A">
        <w:rPr>
          <w:rFonts w:ascii="Sylfaen" w:hAnsi="Sylfaen"/>
          <w:sz w:val="24"/>
          <w:szCs w:val="24"/>
        </w:rPr>
        <w:t>:</w:t>
      </w:r>
    </w:p>
    <w:p w:rsidR="004264E2" w:rsidRPr="00532FDE" w:rsidRDefault="004264E2" w:rsidP="004264E2">
      <w:pPr>
        <w:spacing w:line="360" w:lineRule="auto"/>
        <w:jc w:val="both"/>
        <w:rPr>
          <w:rFonts w:ascii="Sylfaen" w:hAnsi="Sylfaen"/>
          <w:color w:val="7030A0"/>
          <w:sz w:val="24"/>
          <w:szCs w:val="24"/>
        </w:rPr>
      </w:pPr>
      <w:r w:rsidRPr="00532FDE">
        <w:rPr>
          <w:rFonts w:ascii="Sylfaen" w:hAnsi="Sylfaen"/>
          <w:color w:val="7030A0"/>
          <w:sz w:val="24"/>
          <w:szCs w:val="24"/>
          <w:lang w:val="ru-RU"/>
        </w:rPr>
        <w:lastRenderedPageBreak/>
        <w:t>Քանդակագործության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վերելքին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նպաստեցին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ճարտարապետական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ուշարձանների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դեկորատիվ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արդարման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ավանդույթի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ձևավորումը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խա</w:t>
      </w:r>
      <w:r w:rsidRPr="00532FDE">
        <w:rPr>
          <w:rFonts w:ascii="Sylfaen" w:hAnsi="Sylfaen"/>
          <w:color w:val="7030A0"/>
          <w:sz w:val="24"/>
          <w:szCs w:val="24"/>
        </w:rPr>
        <w:t>չ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քարային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արվեստի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ծաղկում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ը: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Լայն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տարածում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ստանում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կրոնական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աշխար</w:t>
      </w:r>
      <w:r w:rsidRPr="00532FDE">
        <w:rPr>
          <w:rFonts w:ascii="Sylfaen" w:hAnsi="Sylfaen"/>
          <w:color w:val="7030A0"/>
          <w:sz w:val="24"/>
          <w:szCs w:val="24"/>
        </w:rPr>
        <w:t>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իկ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թեմաներով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պատկերաքանդակներ</w:t>
      </w:r>
      <w:r w:rsidRPr="00532FDE">
        <w:rPr>
          <w:rFonts w:ascii="Sylfaen" w:hAnsi="Sylfaen"/>
          <w:color w:val="7030A0"/>
          <w:sz w:val="24"/>
          <w:szCs w:val="24"/>
        </w:rPr>
        <w:t>ը (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Աղթամար</w:t>
      </w:r>
      <w:r w:rsidRPr="00532FDE">
        <w:rPr>
          <w:rFonts w:ascii="Sylfaen" w:hAnsi="Sylfaen"/>
          <w:color w:val="7030A0"/>
          <w:sz w:val="24"/>
          <w:szCs w:val="24"/>
        </w:rPr>
        <w:t xml:space="preserve">),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եկեղեցիների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պատվիրատուների՝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կտիտորների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քանդակներ</w:t>
      </w:r>
      <w:r>
        <w:rPr>
          <w:rFonts w:ascii="Sylfaen" w:hAnsi="Sylfaen"/>
          <w:color w:val="7030A0"/>
          <w:sz w:val="24"/>
          <w:szCs w:val="24"/>
          <w:lang w:val="ru-RU"/>
        </w:rPr>
        <w:t>ը</w:t>
      </w:r>
      <w:r w:rsidRPr="00532FDE">
        <w:rPr>
          <w:rFonts w:ascii="Sylfaen" w:hAnsi="Sylfaen"/>
          <w:color w:val="7030A0"/>
          <w:sz w:val="24"/>
          <w:szCs w:val="24"/>
        </w:rPr>
        <w:t xml:space="preserve"> (</w:t>
      </w:r>
      <w:r w:rsidRPr="00532FDE">
        <w:rPr>
          <w:rFonts w:ascii="Sylfaen" w:hAnsi="Sylfaen"/>
          <w:color w:val="7030A0"/>
          <w:sz w:val="24"/>
          <w:szCs w:val="24"/>
          <w:highlight w:val="yellow"/>
          <w:lang w:val="ru-RU"/>
        </w:rPr>
        <w:t>Հաղպատ</w:t>
      </w:r>
      <w:r w:rsidRPr="00532FDE">
        <w:rPr>
          <w:rFonts w:ascii="Sylfaen" w:hAnsi="Sylfaen"/>
          <w:color w:val="7030A0"/>
          <w:sz w:val="24"/>
          <w:szCs w:val="24"/>
          <w:highlight w:val="yellow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highlight w:val="yellow"/>
          <w:lang w:val="ru-RU"/>
        </w:rPr>
        <w:t>Սանա</w:t>
      </w:r>
      <w:r w:rsidRPr="00532FDE">
        <w:rPr>
          <w:rFonts w:ascii="Sylfaen" w:hAnsi="Sylfaen"/>
          <w:color w:val="7030A0"/>
          <w:sz w:val="24"/>
          <w:szCs w:val="24"/>
          <w:highlight w:val="yellow"/>
        </w:rPr>
        <w:t>հ</w:t>
      </w:r>
      <w:r w:rsidRPr="00532FDE">
        <w:rPr>
          <w:rFonts w:ascii="Sylfaen" w:hAnsi="Sylfaen"/>
          <w:color w:val="7030A0"/>
          <w:sz w:val="24"/>
          <w:szCs w:val="24"/>
          <w:highlight w:val="yellow"/>
          <w:lang w:val="ru-RU"/>
        </w:rPr>
        <w:t>ին</w:t>
      </w:r>
      <w:r w:rsidRPr="00532FDE">
        <w:rPr>
          <w:rFonts w:ascii="Sylfaen" w:hAnsi="Sylfaen"/>
          <w:color w:val="7030A0"/>
          <w:sz w:val="24"/>
          <w:szCs w:val="24"/>
        </w:rPr>
        <w:t xml:space="preserve">):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Քանդակագործական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արվեստի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իսկական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գլուխգործոցներ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XIII-XIV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դդ</w:t>
      </w:r>
      <w:r w:rsidRPr="00532FDE">
        <w:rPr>
          <w:rFonts w:ascii="Sylfaen" w:hAnsi="Sylfaen"/>
          <w:color w:val="7030A0"/>
          <w:sz w:val="24"/>
          <w:szCs w:val="24"/>
        </w:rPr>
        <w:t xml:space="preserve">.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խաչքարերը</w:t>
      </w:r>
      <w:r w:rsidRPr="00532FDE">
        <w:rPr>
          <w:rFonts w:ascii="Sylfaen" w:hAnsi="Sylfaen"/>
          <w:color w:val="7030A0"/>
          <w:sz w:val="24"/>
          <w:szCs w:val="24"/>
        </w:rPr>
        <w:t xml:space="preserve">: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Գեղարվեստական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փորագրության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կատարելությամբ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առանձնանում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քանդակագործներ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Պողոսի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Մոմիկի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կերտած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խաչքարեր</w:t>
      </w:r>
      <w:r>
        <w:rPr>
          <w:rFonts w:ascii="Sylfaen" w:hAnsi="Sylfaen"/>
          <w:color w:val="7030A0"/>
          <w:sz w:val="24"/>
          <w:szCs w:val="24"/>
          <w:lang w:val="ru-RU"/>
        </w:rPr>
        <w:t>ը</w:t>
      </w:r>
      <w:r w:rsidRPr="00532FDE">
        <w:rPr>
          <w:rFonts w:ascii="Sylfaen" w:hAnsi="Sylfaen"/>
          <w:color w:val="7030A0"/>
          <w:sz w:val="24"/>
          <w:szCs w:val="24"/>
        </w:rPr>
        <w:t xml:space="preserve"> (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Գո</w:t>
      </w:r>
      <w:r w:rsidRPr="00532FDE">
        <w:rPr>
          <w:rFonts w:ascii="Sylfaen" w:hAnsi="Sylfaen"/>
          <w:color w:val="7030A0"/>
          <w:sz w:val="24"/>
          <w:szCs w:val="24"/>
        </w:rPr>
        <w:t>շ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ավանք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Նորավանք</w:t>
      </w:r>
      <w:r w:rsidRPr="00532FDE">
        <w:rPr>
          <w:rFonts w:ascii="Sylfaen" w:hAnsi="Sylfaen"/>
          <w:color w:val="7030A0"/>
          <w:sz w:val="24"/>
          <w:szCs w:val="24"/>
        </w:rPr>
        <w:t>):</w:t>
      </w:r>
    </w:p>
    <w:p w:rsidR="004264E2" w:rsidRPr="00532FDE" w:rsidRDefault="004264E2" w:rsidP="004264E2">
      <w:pPr>
        <w:spacing w:line="360" w:lineRule="auto"/>
        <w:jc w:val="both"/>
        <w:rPr>
          <w:rFonts w:ascii="Sylfaen" w:hAnsi="Sylfaen"/>
          <w:color w:val="7030A0"/>
          <w:sz w:val="24"/>
          <w:szCs w:val="24"/>
        </w:rPr>
      </w:pPr>
      <w:r w:rsidRPr="00532FDE">
        <w:rPr>
          <w:rFonts w:ascii="Sylfaen" w:hAnsi="Sylfaen"/>
          <w:color w:val="7030A0"/>
          <w:sz w:val="24"/>
          <w:szCs w:val="24"/>
        </w:rPr>
        <w:t>Ճ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արտարապետությանը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ավելի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սերտ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էր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կապված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b/>
          <w:color w:val="7030A0"/>
          <w:sz w:val="24"/>
          <w:szCs w:val="24"/>
          <w:lang w:val="ru-RU"/>
        </w:rPr>
        <w:t>որմնանկարչություն</w:t>
      </w:r>
      <w:r w:rsidRPr="00532FDE">
        <w:rPr>
          <w:rFonts w:ascii="Sylfaen" w:hAnsi="Sylfaen"/>
          <w:b/>
          <w:color w:val="7030A0"/>
          <w:sz w:val="24"/>
          <w:szCs w:val="24"/>
        </w:rPr>
        <w:t>ը: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Հայկական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եկեղեցիներում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տարբերություն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բյուզանդականի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ներքին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մակերեսներ</w:t>
      </w:r>
      <w:r w:rsidRPr="00532FDE">
        <w:rPr>
          <w:rFonts w:ascii="Sylfaen" w:hAnsi="Sylfaen"/>
          <w:color w:val="7030A0"/>
          <w:sz w:val="24"/>
          <w:szCs w:val="24"/>
        </w:rPr>
        <w:t xml:space="preserve">ը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այնքան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լավ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էին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մշակվում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գրեթե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վերանում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էր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պատեր</w:t>
      </w:r>
      <w:r w:rsidRPr="00532FDE">
        <w:rPr>
          <w:rFonts w:ascii="Sylfaen" w:hAnsi="Sylfaen"/>
          <w:color w:val="7030A0"/>
          <w:sz w:val="24"/>
          <w:szCs w:val="24"/>
        </w:rPr>
        <w:t xml:space="preserve">ը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ծեփով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ապա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որմնանկարներով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ծածկելու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կարիքը</w:t>
      </w:r>
      <w:r w:rsidRPr="00532FDE">
        <w:rPr>
          <w:rFonts w:ascii="Sylfaen" w:hAnsi="Sylfaen"/>
          <w:color w:val="7030A0"/>
          <w:sz w:val="24"/>
          <w:szCs w:val="24"/>
        </w:rPr>
        <w:t xml:space="preserve">: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Հայկական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տաճարները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ներքին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տարածության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պարզության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ճարտարապետական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կատարյալ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լուծումների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շնոր</w:t>
      </w:r>
      <w:r w:rsidRPr="00532FDE">
        <w:rPr>
          <w:rFonts w:ascii="Sylfaen" w:hAnsi="Sylfaen"/>
          <w:color w:val="7030A0"/>
          <w:sz w:val="24"/>
          <w:szCs w:val="24"/>
        </w:rPr>
        <w:t>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իվ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լրացուցիչ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արդարանքի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ան</w:t>
      </w:r>
      <w:r w:rsidRPr="00532FDE">
        <w:rPr>
          <w:rFonts w:ascii="Sylfaen" w:hAnsi="Sylfaen"/>
          <w:color w:val="7030A0"/>
          <w:sz w:val="24"/>
          <w:szCs w:val="24"/>
        </w:rPr>
        <w:t>-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րաժեշտո</w:t>
      </w:r>
      <w:r w:rsidRPr="00532FDE">
        <w:rPr>
          <w:rFonts w:ascii="Sylfaen" w:hAnsi="Sylfaen"/>
          <w:color w:val="7030A0"/>
          <w:sz w:val="24"/>
          <w:szCs w:val="24"/>
        </w:rPr>
        <w:t>ւ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թյուն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չունեին</w:t>
      </w:r>
      <w:r w:rsidRPr="00532FDE">
        <w:rPr>
          <w:rFonts w:ascii="Sylfaen" w:hAnsi="Sylfaen"/>
          <w:color w:val="7030A0"/>
          <w:sz w:val="24"/>
          <w:szCs w:val="24"/>
        </w:rPr>
        <w:t xml:space="preserve">: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Ուստի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այկական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որմնանկարչությունը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մե</w:t>
      </w:r>
      <w:r w:rsidRPr="00532FDE">
        <w:rPr>
          <w:rFonts w:ascii="Sylfaen" w:hAnsi="Sylfaen"/>
          <w:color w:val="7030A0"/>
          <w:sz w:val="24"/>
          <w:szCs w:val="24"/>
        </w:rPr>
        <w:t xml:space="preserve">զ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չի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ասել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մեծաթիվ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նմուշներով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բայց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փոխարեն</w:t>
      </w:r>
      <w:r w:rsidRPr="00532FDE">
        <w:rPr>
          <w:rFonts w:ascii="Sylfaen" w:hAnsi="Sylfaen"/>
          <w:color w:val="7030A0"/>
          <w:sz w:val="24"/>
          <w:szCs w:val="24"/>
        </w:rPr>
        <w:t>ը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՝</w:t>
      </w:r>
      <w:r w:rsidRPr="00532FDE">
        <w:rPr>
          <w:rFonts w:ascii="Sylfaen" w:hAnsi="Sylfaen"/>
          <w:color w:val="7030A0"/>
          <w:sz w:val="24"/>
          <w:szCs w:val="24"/>
        </w:rPr>
        <w:t xml:space="preserve"> պ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</w:t>
      </w:r>
      <w:r w:rsidRPr="00532FDE">
        <w:rPr>
          <w:rFonts w:ascii="Sylfaen" w:hAnsi="Sylfaen"/>
          <w:color w:val="7030A0"/>
          <w:sz w:val="24"/>
          <w:szCs w:val="24"/>
        </w:rPr>
        <w:t>հպ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անված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օրինակներ</w:t>
      </w:r>
      <w:r w:rsidRPr="00532FDE">
        <w:rPr>
          <w:rFonts w:ascii="Sylfaen" w:hAnsi="Sylfaen"/>
          <w:color w:val="7030A0"/>
          <w:sz w:val="24"/>
          <w:szCs w:val="24"/>
        </w:rPr>
        <w:t xml:space="preserve">ը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աչքի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ը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նկնում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բ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արձր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արվեստով</w:t>
      </w:r>
      <w:r w:rsidRPr="00532FDE">
        <w:rPr>
          <w:rFonts w:ascii="Sylfaen" w:hAnsi="Sylfaen"/>
          <w:color w:val="7030A0"/>
          <w:sz w:val="24"/>
          <w:szCs w:val="24"/>
        </w:rPr>
        <w:t xml:space="preserve">;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Քրիստոնեական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Արևելքի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միջնադարյան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արվեստի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պատմության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մեջ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որոշակի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տեղն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գրավում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Աղթամարի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Տաթևի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ազվագյուտ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որմնանկարները</w:t>
      </w:r>
      <w:r w:rsidRPr="00532FDE">
        <w:rPr>
          <w:rFonts w:ascii="Sylfaen" w:hAnsi="Sylfaen"/>
          <w:color w:val="7030A0"/>
          <w:sz w:val="24"/>
          <w:szCs w:val="24"/>
        </w:rPr>
        <w:t xml:space="preserve">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որոնք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թվա</w:t>
      </w:r>
      <w:r w:rsidRPr="00532FDE">
        <w:rPr>
          <w:rFonts w:ascii="Sylfaen" w:hAnsi="Sylfaen"/>
          <w:color w:val="7030A0"/>
          <w:sz w:val="24"/>
          <w:szCs w:val="24"/>
        </w:rPr>
        <w:t>գ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րվում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7030A0"/>
          <w:sz w:val="24"/>
          <w:szCs w:val="24"/>
        </w:rPr>
        <w:t xml:space="preserve"> X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դարով</w:t>
      </w:r>
      <w:r w:rsidRPr="00532FDE">
        <w:rPr>
          <w:rFonts w:ascii="Sylfaen" w:hAnsi="Sylfaen"/>
          <w:color w:val="7030A0"/>
          <w:sz w:val="24"/>
          <w:szCs w:val="24"/>
        </w:rPr>
        <w:t xml:space="preserve">: XII-XIV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դդ</w:t>
      </w:r>
      <w:r w:rsidRPr="00532FDE">
        <w:rPr>
          <w:rFonts w:ascii="Sylfaen" w:hAnsi="Sylfaen"/>
          <w:color w:val="7030A0"/>
          <w:sz w:val="24"/>
          <w:szCs w:val="24"/>
        </w:rPr>
        <w:t>.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այկական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որմնանկարչություն</w:t>
      </w:r>
      <w:r w:rsidRPr="00532FDE">
        <w:rPr>
          <w:rFonts w:ascii="Sylfaen" w:hAnsi="Sylfaen"/>
          <w:color w:val="7030A0"/>
          <w:sz w:val="24"/>
          <w:szCs w:val="24"/>
        </w:rPr>
        <w:t xml:space="preserve">ը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զարգացում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ապրում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Անիում</w:t>
      </w:r>
      <w:r w:rsidRPr="00532FDE">
        <w:rPr>
          <w:rFonts w:ascii="Sylfaen" w:hAnsi="Sylfaen"/>
          <w:color w:val="7030A0"/>
          <w:sz w:val="24"/>
          <w:szCs w:val="24"/>
        </w:rPr>
        <w:t xml:space="preserve"> (</w:t>
      </w:r>
      <w:r w:rsidRPr="000E39A8">
        <w:rPr>
          <w:rFonts w:ascii="Sylfaen" w:hAnsi="Sylfaen"/>
          <w:color w:val="7030A0"/>
          <w:sz w:val="24"/>
          <w:szCs w:val="24"/>
          <w:highlight w:val="yellow"/>
          <w:lang w:val="ru-RU"/>
        </w:rPr>
        <w:t>Տի</w:t>
      </w:r>
      <w:r w:rsidRPr="000E39A8">
        <w:rPr>
          <w:rFonts w:ascii="Sylfaen" w:hAnsi="Sylfaen"/>
          <w:color w:val="7030A0"/>
          <w:sz w:val="24"/>
          <w:szCs w:val="24"/>
          <w:highlight w:val="yellow"/>
        </w:rPr>
        <w:t>գ</w:t>
      </w:r>
      <w:r w:rsidRPr="000E39A8">
        <w:rPr>
          <w:rFonts w:ascii="Sylfaen" w:hAnsi="Sylfaen"/>
          <w:color w:val="7030A0"/>
          <w:sz w:val="24"/>
          <w:szCs w:val="24"/>
          <w:highlight w:val="yellow"/>
          <w:lang w:val="ru-RU"/>
        </w:rPr>
        <w:t>րան</w:t>
      </w:r>
      <w:r w:rsidRPr="000E39A8">
        <w:rPr>
          <w:rFonts w:ascii="Sylfaen" w:hAnsi="Sylfaen"/>
          <w:color w:val="7030A0"/>
          <w:sz w:val="24"/>
          <w:szCs w:val="24"/>
          <w:highlight w:val="yellow"/>
        </w:rPr>
        <w:t xml:space="preserve"> </w:t>
      </w:r>
      <w:r w:rsidRPr="000E39A8">
        <w:rPr>
          <w:rFonts w:ascii="Sylfaen" w:hAnsi="Sylfaen"/>
          <w:color w:val="7030A0"/>
          <w:sz w:val="24"/>
          <w:szCs w:val="24"/>
          <w:highlight w:val="yellow"/>
          <w:lang w:val="ru-RU"/>
        </w:rPr>
        <w:t>Հոնենցի</w:t>
      </w:r>
      <w:r w:rsidRPr="000E39A8">
        <w:rPr>
          <w:rFonts w:ascii="Sylfaen" w:hAnsi="Sylfaen"/>
          <w:color w:val="7030A0"/>
          <w:sz w:val="24"/>
          <w:szCs w:val="24"/>
          <w:highlight w:val="yellow"/>
        </w:rPr>
        <w:t xml:space="preserve"> </w:t>
      </w:r>
      <w:r w:rsidRPr="000E39A8">
        <w:rPr>
          <w:rFonts w:ascii="Sylfaen" w:hAnsi="Sylfaen"/>
          <w:color w:val="7030A0"/>
          <w:sz w:val="24"/>
          <w:szCs w:val="24"/>
          <w:highlight w:val="yellow"/>
          <w:lang w:val="ru-RU"/>
        </w:rPr>
        <w:t>եկեղեցի</w:t>
      </w:r>
      <w:r w:rsidRPr="00532FDE">
        <w:rPr>
          <w:rFonts w:ascii="Sylfaen" w:hAnsi="Sylfaen"/>
          <w:color w:val="7030A0"/>
          <w:sz w:val="24"/>
          <w:szCs w:val="24"/>
        </w:rPr>
        <w:t xml:space="preserve">),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Զաքարյան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Մա</w:t>
      </w:r>
      <w:r w:rsidRPr="00532FDE">
        <w:rPr>
          <w:rFonts w:ascii="Sylfaen" w:hAnsi="Sylfaen"/>
          <w:color w:val="7030A0"/>
          <w:sz w:val="24"/>
          <w:szCs w:val="24"/>
        </w:rPr>
        <w:t>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կանաբերդցի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իշխանների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ովանավորությունը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վայելող</w:t>
      </w:r>
      <w:r w:rsidRPr="00532FDE">
        <w:rPr>
          <w:rFonts w:ascii="Sylfaen" w:hAnsi="Sylfaen"/>
          <w:color w:val="7030A0"/>
          <w:sz w:val="24"/>
          <w:szCs w:val="24"/>
        </w:rPr>
        <w:t xml:space="preserve"> հ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ոգևոր</w:t>
      </w:r>
      <w:r w:rsidRPr="00532FDE">
        <w:rPr>
          <w:rFonts w:ascii="Sylfaen" w:hAnsi="Sylfaen"/>
          <w:color w:val="7030A0"/>
          <w:sz w:val="24"/>
          <w:szCs w:val="24"/>
        </w:rPr>
        <w:t xml:space="preserve"> </w:t>
      </w:r>
      <w:r w:rsidRPr="00532FDE">
        <w:rPr>
          <w:rFonts w:ascii="Sylfaen" w:hAnsi="Sylfaen"/>
          <w:color w:val="7030A0"/>
          <w:sz w:val="24"/>
          <w:szCs w:val="24"/>
          <w:lang w:val="ru-RU"/>
        </w:rPr>
        <w:t>կենտրոններում</w:t>
      </w:r>
      <w:r w:rsidRPr="00532FDE">
        <w:rPr>
          <w:rFonts w:ascii="Sylfaen" w:hAnsi="Sylfaen"/>
          <w:color w:val="7030A0"/>
          <w:sz w:val="24"/>
          <w:szCs w:val="24"/>
        </w:rPr>
        <w:t>:</w:t>
      </w:r>
    </w:p>
    <w:p w:rsidR="004264E2" w:rsidRPr="00532FDE" w:rsidRDefault="004264E2" w:rsidP="004264E2">
      <w:pPr>
        <w:spacing w:line="360" w:lineRule="auto"/>
        <w:jc w:val="both"/>
        <w:rPr>
          <w:rFonts w:ascii="Sylfaen" w:hAnsi="Sylfaen"/>
          <w:color w:val="00B050"/>
          <w:sz w:val="24"/>
          <w:szCs w:val="24"/>
        </w:rPr>
      </w:pP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Միջնադարյան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հ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այ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գեղանկարչության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պատմության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մեջ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բացառիկ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տեղ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է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BB6B90">
        <w:rPr>
          <w:rFonts w:ascii="Sylfaen" w:hAnsi="Sylfaen"/>
          <w:b/>
          <w:color w:val="00B050"/>
          <w:sz w:val="24"/>
          <w:szCs w:val="24"/>
          <w:lang w:val="ru-RU"/>
        </w:rPr>
        <w:t>գրավում</w:t>
      </w:r>
      <w:r w:rsidRPr="00BB6B90">
        <w:rPr>
          <w:rFonts w:ascii="Sylfaen" w:hAnsi="Sylfaen"/>
          <w:b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մանրանկարչություն</w:t>
      </w:r>
      <w:r w:rsidRPr="00532FDE">
        <w:rPr>
          <w:rFonts w:ascii="Sylfaen" w:hAnsi="Sylfaen"/>
          <w:color w:val="00B050"/>
          <w:sz w:val="24"/>
          <w:szCs w:val="24"/>
        </w:rPr>
        <w:t xml:space="preserve">ը,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որի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մեզ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ասած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առաջին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նմուշները</w:t>
      </w:r>
      <w:r w:rsidRPr="00532FDE">
        <w:rPr>
          <w:rFonts w:ascii="Sylfaen" w:hAnsi="Sylfaen"/>
          <w:color w:val="00B050"/>
          <w:sz w:val="24"/>
          <w:szCs w:val="24"/>
        </w:rPr>
        <w:t xml:space="preserve"> IX-X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դարերից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00B050"/>
          <w:sz w:val="24"/>
          <w:szCs w:val="24"/>
        </w:rPr>
        <w:t xml:space="preserve">;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Պատկերազարդված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նագ</w:t>
      </w:r>
      <w:r w:rsidRPr="00532FDE">
        <w:rPr>
          <w:rFonts w:ascii="Sylfaen" w:hAnsi="Sylfaen"/>
          <w:color w:val="00B050"/>
          <w:sz w:val="24"/>
          <w:szCs w:val="24"/>
        </w:rPr>
        <w:t>ու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յն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այերեն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ձեռագիրը</w:t>
      </w:r>
      <w:r w:rsidRPr="00532FDE">
        <w:rPr>
          <w:rFonts w:ascii="Sylfaen" w:hAnsi="Sylfaen"/>
          <w:color w:val="00B050"/>
          <w:sz w:val="24"/>
          <w:szCs w:val="24"/>
        </w:rPr>
        <w:t xml:space="preserve"> «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Մլքե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թագու</w:t>
      </w:r>
      <w:r w:rsidRPr="00532FDE">
        <w:rPr>
          <w:rFonts w:ascii="Sylfaen" w:hAnsi="Sylfaen"/>
          <w:color w:val="00B050"/>
          <w:sz w:val="24"/>
          <w:szCs w:val="24"/>
        </w:rPr>
        <w:t>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Ավետարանն</w:t>
      </w:r>
      <w:r w:rsidRPr="00532FDE">
        <w:rPr>
          <w:rFonts w:ascii="Sylfaen" w:hAnsi="Sylfaen"/>
          <w:color w:val="00B050"/>
          <w:sz w:val="24"/>
          <w:szCs w:val="24"/>
        </w:rPr>
        <w:t xml:space="preserve">»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,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որն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ընդօրինակվել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զարդանկարվել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 851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թ</w:t>
      </w:r>
      <w:r w:rsidRPr="00532FDE">
        <w:rPr>
          <w:rFonts w:ascii="Sylfaen" w:hAnsi="Sylfaen"/>
          <w:color w:val="00B050"/>
          <w:sz w:val="24"/>
          <w:szCs w:val="24"/>
        </w:rPr>
        <w:t xml:space="preserve">.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ետագայում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եղել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Վասպո</w:t>
      </w:r>
      <w:r w:rsidRPr="00532FDE">
        <w:rPr>
          <w:rFonts w:ascii="Sylfaen" w:hAnsi="Sylfaen"/>
          <w:color w:val="00B050"/>
          <w:sz w:val="24"/>
          <w:szCs w:val="24"/>
        </w:rPr>
        <w:t>ւ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րականի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թագավոր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Գա</w:t>
      </w:r>
      <w:r w:rsidRPr="00532FDE">
        <w:rPr>
          <w:rFonts w:ascii="Sylfaen" w:hAnsi="Sylfaen"/>
          <w:color w:val="00B050"/>
          <w:sz w:val="24"/>
          <w:szCs w:val="24"/>
        </w:rPr>
        <w:t>գ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իկ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Արծրու</w:t>
      </w:r>
      <w:r w:rsidRPr="00532FDE">
        <w:rPr>
          <w:rFonts w:ascii="Sylfaen" w:hAnsi="Sylfaen"/>
          <w:color w:val="00B050"/>
          <w:sz w:val="24"/>
          <w:szCs w:val="24"/>
        </w:rPr>
        <w:t xml:space="preserve">նու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կնոջ՝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Մլքե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թագու</w:t>
      </w:r>
      <w:r w:rsidRPr="00532FDE">
        <w:rPr>
          <w:rFonts w:ascii="Sylfaen" w:hAnsi="Sylfaen"/>
          <w:color w:val="00B050"/>
          <w:sz w:val="24"/>
          <w:szCs w:val="24"/>
        </w:rPr>
        <w:t>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ու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սեփականություն</w:t>
      </w:r>
      <w:r w:rsidRPr="00532FDE">
        <w:rPr>
          <w:rFonts w:ascii="Sylfaen" w:hAnsi="Sylfaen"/>
          <w:color w:val="00B050"/>
          <w:sz w:val="24"/>
          <w:szCs w:val="24"/>
        </w:rPr>
        <w:t xml:space="preserve">ը: XI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</w:t>
      </w:r>
      <w:r w:rsidRPr="00532FDE">
        <w:rPr>
          <w:rFonts w:ascii="Sylfaen" w:hAnsi="Sylfaen"/>
          <w:color w:val="00B050"/>
          <w:sz w:val="24"/>
          <w:szCs w:val="24"/>
        </w:rPr>
        <w:t xml:space="preserve">.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Անիում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նրա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շրջակա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վանքերի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ձեռագրական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կենտրոններում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ստեղծված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պատկերազարդ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գրչագրերը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վկայում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ինքնատիպ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մանրանկարչական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դպրոցի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գործունեության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մասին</w:t>
      </w:r>
      <w:r w:rsidRPr="00532FDE">
        <w:rPr>
          <w:rFonts w:ascii="Sylfaen" w:hAnsi="Sylfaen"/>
          <w:color w:val="00B050"/>
          <w:sz w:val="24"/>
          <w:szCs w:val="24"/>
        </w:rPr>
        <w:t xml:space="preserve">;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Հայ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մանրանկարչությունը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նոր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վերելք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ապրում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XII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</w:t>
      </w:r>
      <w:r w:rsidRPr="00532FDE">
        <w:rPr>
          <w:rFonts w:ascii="Sylfaen" w:hAnsi="Sylfaen"/>
          <w:color w:val="00B050"/>
          <w:sz w:val="24"/>
          <w:szCs w:val="24"/>
        </w:rPr>
        <w:t xml:space="preserve">.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վերջին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00B050"/>
          <w:sz w:val="24"/>
          <w:szCs w:val="24"/>
        </w:rPr>
        <w:t xml:space="preserve"> XIII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դարում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,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որը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lastRenderedPageBreak/>
        <w:t>բացատրվում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բուն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Հայաստանում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Կիլիկիայում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դիտվող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արաբերական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կայունությամբ</w:t>
      </w:r>
      <w:r w:rsidRPr="00532FDE">
        <w:rPr>
          <w:rFonts w:ascii="Sylfaen" w:hAnsi="Sylfaen"/>
          <w:color w:val="00B050"/>
          <w:sz w:val="24"/>
          <w:szCs w:val="24"/>
        </w:rPr>
        <w:t xml:space="preserve">: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Առանձնապես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բարձր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նվաճումների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ասնում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Կիլիկյան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Հայաստանի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վարպետներ</w:t>
      </w:r>
      <w:r w:rsidRPr="00532FDE">
        <w:rPr>
          <w:rFonts w:ascii="Sylfaen" w:hAnsi="Sylfaen"/>
          <w:color w:val="00B050"/>
          <w:sz w:val="24"/>
          <w:szCs w:val="24"/>
        </w:rPr>
        <w:t xml:space="preserve">ը: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Հիմնվելով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ազգային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ավանդույթների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վրա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և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ստեղծագործաբար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օգտվելով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բյուգանդական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մանրանկարչության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արուստ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փորձից՝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նրանք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ստեղծում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գրքի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գեղարվեստական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ձևավորման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ինքնատիպ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ոճ</w:t>
      </w:r>
      <w:r w:rsidRPr="00532FDE">
        <w:rPr>
          <w:rFonts w:ascii="Sylfaen" w:hAnsi="Sylfaen"/>
          <w:color w:val="00B050"/>
          <w:sz w:val="24"/>
          <w:szCs w:val="24"/>
        </w:rPr>
        <w:t xml:space="preserve">: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Կիլիկյան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մանրանկարչության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փառքն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են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կազմում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 XIII-XIV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դդ</w:t>
      </w:r>
      <w:r w:rsidRPr="00532FDE">
        <w:rPr>
          <w:rFonts w:ascii="Sylfaen" w:hAnsi="Sylfaen"/>
          <w:color w:val="00B050"/>
          <w:sz w:val="24"/>
          <w:szCs w:val="24"/>
        </w:rPr>
        <w:t xml:space="preserve">.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վարպետներ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Թորոս</w:t>
      </w:r>
      <w:r w:rsidRPr="004E1148">
        <w:rPr>
          <w:rFonts w:ascii="Sylfaen" w:hAnsi="Sylfaen"/>
          <w:color w:val="00B050"/>
          <w:sz w:val="24"/>
          <w:szCs w:val="24"/>
          <w:highlight w:val="yellow"/>
        </w:rPr>
        <w:t xml:space="preserve"> 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Ռոսլինի</w:t>
      </w:r>
      <w:r w:rsidRPr="004E1148">
        <w:rPr>
          <w:rFonts w:ascii="Sylfaen" w:hAnsi="Sylfaen"/>
          <w:color w:val="00B050"/>
          <w:sz w:val="24"/>
          <w:szCs w:val="24"/>
          <w:highlight w:val="yellow"/>
        </w:rPr>
        <w:t xml:space="preserve"> 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և</w:t>
      </w:r>
      <w:r w:rsidRPr="004E1148">
        <w:rPr>
          <w:rFonts w:ascii="Sylfaen" w:hAnsi="Sylfaen"/>
          <w:color w:val="00B050"/>
          <w:sz w:val="24"/>
          <w:szCs w:val="24"/>
          <w:highlight w:val="yellow"/>
        </w:rPr>
        <w:t xml:space="preserve"> 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Սար</w:t>
      </w:r>
      <w:r w:rsidRPr="004E1148">
        <w:rPr>
          <w:rFonts w:ascii="Sylfaen" w:hAnsi="Sylfaen"/>
          <w:color w:val="00B050"/>
          <w:sz w:val="24"/>
          <w:szCs w:val="24"/>
          <w:highlight w:val="yellow"/>
        </w:rPr>
        <w:t>գ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իս</w:t>
      </w:r>
      <w:r w:rsidRPr="004E1148">
        <w:rPr>
          <w:rFonts w:ascii="Sylfaen" w:hAnsi="Sylfaen"/>
          <w:color w:val="00B050"/>
          <w:sz w:val="24"/>
          <w:szCs w:val="24"/>
          <w:highlight w:val="yellow"/>
        </w:rPr>
        <w:t xml:space="preserve"> </w:t>
      </w:r>
      <w:r w:rsidRPr="004E1148">
        <w:rPr>
          <w:rFonts w:ascii="Sylfaen" w:hAnsi="Sylfaen"/>
          <w:color w:val="00B050"/>
          <w:sz w:val="24"/>
          <w:szCs w:val="24"/>
          <w:highlight w:val="yellow"/>
          <w:lang w:val="ru-RU"/>
        </w:rPr>
        <w:t>Պիծակի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ստեղծագոր</w:t>
      </w:r>
      <w:r w:rsidRPr="000E39A8">
        <w:rPr>
          <w:rFonts w:ascii="Sylfaen" w:hAnsi="Sylfaen"/>
          <w:color w:val="00B050"/>
          <w:sz w:val="24"/>
          <w:szCs w:val="24"/>
        </w:rPr>
        <w:softHyphen/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ծությունները</w:t>
      </w:r>
      <w:r w:rsidRPr="00532FDE">
        <w:rPr>
          <w:rFonts w:ascii="Sylfaen" w:hAnsi="Sylfaen"/>
          <w:color w:val="00B050"/>
          <w:sz w:val="24"/>
          <w:szCs w:val="24"/>
        </w:rPr>
        <w:t>:</w:t>
      </w:r>
    </w:p>
    <w:p w:rsidR="004264E2" w:rsidRPr="00532FDE" w:rsidRDefault="004264E2" w:rsidP="004264E2">
      <w:pPr>
        <w:spacing w:line="360" w:lineRule="auto"/>
        <w:jc w:val="both"/>
        <w:rPr>
          <w:rFonts w:ascii="Sylfaen" w:hAnsi="Sylfaen"/>
          <w:color w:val="00B050"/>
          <w:sz w:val="24"/>
          <w:szCs w:val="24"/>
        </w:rPr>
      </w:pPr>
      <w:r w:rsidRPr="00532FDE">
        <w:rPr>
          <w:rFonts w:ascii="Sylfaen" w:hAnsi="Sylfaen"/>
          <w:color w:val="00B050"/>
          <w:sz w:val="24"/>
          <w:szCs w:val="24"/>
          <w:lang w:val="ru-RU"/>
        </w:rPr>
        <w:t>Զարգացած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ավատատիրության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պատմաշրջանի</w:t>
      </w:r>
      <w:r w:rsidRPr="00532FDE">
        <w:rPr>
          <w:rFonts w:ascii="Sylfaen" w:hAnsi="Sylfaen"/>
          <w:color w:val="00B050"/>
          <w:sz w:val="24"/>
          <w:szCs w:val="24"/>
        </w:rPr>
        <w:t xml:space="preserve"> հ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այկական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մշակույթն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իր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պատշաճ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տեղն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ունի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միջնադարյան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քաղաքակրթության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գանձարանում</w:t>
      </w:r>
      <w:r w:rsidRPr="00532FDE">
        <w:rPr>
          <w:rFonts w:ascii="Sylfaen" w:hAnsi="Sylfaen"/>
          <w:color w:val="00B050"/>
          <w:sz w:val="24"/>
          <w:szCs w:val="24"/>
        </w:rPr>
        <w:t xml:space="preserve">,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որ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միջազգային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հռչակ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վայելող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արժնքներ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է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ստեղծել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բազմազան</w:t>
      </w:r>
      <w:r w:rsidRPr="00532FDE">
        <w:rPr>
          <w:rFonts w:ascii="Sylfaen" w:hAnsi="Sylfaen"/>
          <w:color w:val="00B050"/>
          <w:sz w:val="24"/>
          <w:szCs w:val="24"/>
        </w:rPr>
        <w:t xml:space="preserve"> </w:t>
      </w:r>
      <w:r w:rsidRPr="00532FDE">
        <w:rPr>
          <w:rFonts w:ascii="Sylfaen" w:hAnsi="Sylfaen"/>
          <w:color w:val="00B050"/>
          <w:sz w:val="24"/>
          <w:szCs w:val="24"/>
          <w:lang w:val="ru-RU"/>
        </w:rPr>
        <w:t>բնագավառներում</w:t>
      </w:r>
      <w:r w:rsidRPr="00532FDE">
        <w:rPr>
          <w:rFonts w:ascii="Sylfaen" w:hAnsi="Sylfaen"/>
          <w:color w:val="00B050"/>
          <w:sz w:val="24"/>
          <w:szCs w:val="24"/>
        </w:rPr>
        <w:t>:</w:t>
      </w:r>
    </w:p>
    <w:p w:rsidR="00000000" w:rsidRDefault="004264E2"/>
    <w:sectPr w:rsidR="0000000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264E2"/>
    <w:rsid w:val="0042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a0"/>
    <w:rsid w:val="004264E2"/>
    <w:rPr>
      <w:rFonts w:ascii="Sylfaen" w:eastAsia="Sylfaen" w:hAnsi="Sylfaen" w:cs="Sylfaen"/>
      <w:spacing w:val="20"/>
      <w:sz w:val="19"/>
      <w:szCs w:val="19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4264E2"/>
    <w:pPr>
      <w:shd w:val="clear" w:color="auto" w:fill="FFFFFF"/>
      <w:spacing w:before="300" w:after="0" w:line="264" w:lineRule="exact"/>
      <w:jc w:val="both"/>
    </w:pPr>
    <w:rPr>
      <w:rFonts w:ascii="Sylfaen" w:eastAsia="Sylfaen" w:hAnsi="Sylfaen" w:cs="Sylfaen"/>
      <w:spacing w:val="20"/>
      <w:sz w:val="19"/>
      <w:szCs w:val="19"/>
    </w:rPr>
  </w:style>
  <w:style w:type="character" w:customStyle="1" w:styleId="a1">
    <w:name w:val="Основной текст + Полужирный"/>
    <w:aliases w:val="Интервал 0 pt"/>
    <w:basedOn w:val="a"/>
    <w:rsid w:val="004264E2"/>
    <w:rPr>
      <w:b/>
      <w:bCs/>
      <w:i w:val="0"/>
      <w:iCs w:val="0"/>
      <w:smallCaps w:val="0"/>
      <w:strike w:val="0"/>
      <w:spacing w:val="0"/>
    </w:rPr>
  </w:style>
  <w:style w:type="character" w:customStyle="1" w:styleId="3">
    <w:name w:val="Основной текст (3)"/>
    <w:basedOn w:val="DefaultParagraphFont"/>
    <w:rsid w:val="004264E2"/>
    <w:rPr>
      <w:rFonts w:ascii="Sylfaen" w:eastAsia="Sylfaen" w:hAnsi="Sylfaen" w:cs="Sylfaen"/>
      <w:b/>
      <w:bCs/>
      <w:i/>
      <w:iCs/>
      <w:spacing w:val="20"/>
      <w:sz w:val="17"/>
      <w:szCs w:val="17"/>
    </w:rPr>
  </w:style>
  <w:style w:type="character" w:customStyle="1" w:styleId="sellatter">
    <w:name w:val="sel_latter"/>
    <w:basedOn w:val="DefaultParagraphFont"/>
    <w:rsid w:val="004264E2"/>
  </w:style>
  <w:style w:type="character" w:customStyle="1" w:styleId="apple-converted-space">
    <w:name w:val="apple-converted-space"/>
    <w:basedOn w:val="DefaultParagraphFont"/>
    <w:rsid w:val="00426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3031</Words>
  <Characters>17277</Characters>
  <Application>Microsoft Office Word</Application>
  <DocSecurity>0</DocSecurity>
  <Lines>143</Lines>
  <Paragraphs>40</Paragraphs>
  <ScaleCrop>false</ScaleCrop>
  <Company>YSU</Company>
  <LinksUpToDate>false</LinksUpToDate>
  <CharactersWithSpaces>20268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Taguhi.Aghajanyan</dc:creator>
  <cp:keywords/>
  <dc:description/>
  <cp:lastModifiedBy>Taguhi.Aghajanyan</cp:lastModifiedBy>
  <cp:revision>2</cp:revision>
  <dcterms:created xsi:type="dcterms:W3CDTF">2012-12-26T10:42:00Z</dcterms:created>
  <dcterms:modified xsi:type="dcterms:W3CDTF">2012-12-26T10:42:00Z</dcterms:modified>
</cp:coreProperties>
</file>